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E73F" w14:textId="1B339D79" w:rsidR="0077466C" w:rsidRDefault="0077466C" w:rsidP="0077466C">
      <w:pPr>
        <w:pStyle w:val="Nadpis2"/>
        <w:rPr>
          <w:highlight w:val="yellow"/>
        </w:rPr>
      </w:pPr>
      <w:r>
        <w:t>3</w:t>
      </w:r>
      <w:r>
        <w:t xml:space="preserve">.1 Strategický rámec </w:t>
      </w:r>
    </w:p>
    <w:p w14:paraId="2876BC46" w14:textId="77777777" w:rsidR="0077466C" w:rsidRPr="002A23BC" w:rsidRDefault="0077466C" w:rsidP="0077466C">
      <w:pPr>
        <w:pStyle w:val="Nadpis3"/>
      </w:pPr>
      <w:bookmarkStart w:id="0" w:name="_Toc46760465"/>
      <w:r>
        <w:t xml:space="preserve">3.1.1 </w:t>
      </w:r>
      <w:r w:rsidRPr="002A23BC">
        <w:t>Vize</w:t>
      </w:r>
      <w:bookmarkEnd w:id="0"/>
      <w:r w:rsidRPr="002A23BC">
        <w:t xml:space="preserve"> </w:t>
      </w:r>
    </w:p>
    <w:p w14:paraId="1AEEC656" w14:textId="77777777" w:rsidR="0077466C" w:rsidRDefault="0077466C" w:rsidP="0077466C">
      <w:pPr>
        <w:shd w:val="clear" w:color="auto" w:fill="DEEAF6" w:themeFill="accent5" w:themeFillTint="33"/>
      </w:pPr>
      <w:r>
        <w:t xml:space="preserve">MAS Sdružení Západní Krušnohoří je </w:t>
      </w:r>
    </w:p>
    <w:p w14:paraId="553B96B3" w14:textId="77777777" w:rsidR="0077466C" w:rsidRPr="0078717E" w:rsidRDefault="0077466C" w:rsidP="0077466C">
      <w:pPr>
        <w:shd w:val="clear" w:color="auto" w:fill="DEEAF6" w:themeFill="accent5" w:themeFillTint="33"/>
        <w:jc w:val="center"/>
        <w:rPr>
          <w:b/>
        </w:rPr>
      </w:pPr>
      <w:r w:rsidRPr="0078717E">
        <w:rPr>
          <w:b/>
        </w:rPr>
        <w:t>KONKURENCESCHOPNÝ, ROZVÍJEJÍCÍ SE REGION PRO SPOKOJENÝ A KVALITNÍ ŽIVOT JEHO NYNĚJŠÍCH I BUDOUCÍCH OBYVATEL</w:t>
      </w:r>
    </w:p>
    <w:p w14:paraId="6A11397A" w14:textId="77777777" w:rsidR="0077466C" w:rsidRDefault="0077466C" w:rsidP="0077466C">
      <w:r>
        <w:t xml:space="preserve">Krušnohoří a Podkrušnohoří je venkovským regionem s charakteristickou přírodou, poznamenanou honbou lidí za poklady z hlubin země, a s bohatým historickým dědictvím, poznamenaným problémy </w:t>
      </w:r>
      <w:proofErr w:type="spellStart"/>
      <w:r>
        <w:t>česko</w:t>
      </w:r>
      <w:proofErr w:type="spellEnd"/>
      <w:r>
        <w:t xml:space="preserve"> – německého příhraničí z období 2. světové války. Pro jeho rozvoj je bezpodmínečně nutný rozvoj </w:t>
      </w:r>
      <w:proofErr w:type="gramStart"/>
      <w:r>
        <w:t>komunity</w:t>
      </w:r>
      <w:proofErr w:type="gramEnd"/>
      <w:r>
        <w:t xml:space="preserve"> a to jak kulturní, tak i duchovní. Je třeba posilování regionální identity jeho obyvatel, rozšiřování a zkvalitňování služeb obyvatelstvu i další zkvalitňování a rozšiřování infrastruktury sídel.</w:t>
      </w:r>
    </w:p>
    <w:p w14:paraId="31D6DF1A" w14:textId="77777777" w:rsidR="0077466C" w:rsidRPr="0077466C" w:rsidRDefault="0077466C" w:rsidP="0077466C">
      <w:r w:rsidRPr="0077466C">
        <w:t xml:space="preserve">V roce 2027 bude území MAS Sdružením Západní Krušnohoří územím, kde se dobře žije díky </w:t>
      </w:r>
    </w:p>
    <w:p w14:paraId="1B39C3DC" w14:textId="77777777" w:rsidR="0077466C" w:rsidRPr="0077466C" w:rsidRDefault="0077466C" w:rsidP="0077466C">
      <w:pPr>
        <w:pStyle w:val="Odstavecseseznamem"/>
        <w:numPr>
          <w:ilvl w:val="0"/>
          <w:numId w:val="2"/>
        </w:numPr>
      </w:pPr>
      <w:r w:rsidRPr="0077466C">
        <w:t>stabilní a diverzifikované ekonomice, využívající relevantní inovativní a chytrá řešení,</w:t>
      </w:r>
    </w:p>
    <w:p w14:paraId="121B997B" w14:textId="77777777" w:rsidR="0077466C" w:rsidRPr="0077466C" w:rsidRDefault="0077466C" w:rsidP="0077466C">
      <w:pPr>
        <w:pStyle w:val="Odstavecseseznamem"/>
        <w:numPr>
          <w:ilvl w:val="0"/>
          <w:numId w:val="2"/>
        </w:numPr>
      </w:pPr>
      <w:r w:rsidRPr="0077466C">
        <w:t>stabilní populaci s vysokým lidským a sociálním kapitálem</w:t>
      </w:r>
    </w:p>
    <w:p w14:paraId="47DBACE5" w14:textId="77777777" w:rsidR="0077466C" w:rsidRPr="0077466C" w:rsidRDefault="0077466C" w:rsidP="0077466C">
      <w:pPr>
        <w:pStyle w:val="Odstavecseseznamem"/>
        <w:numPr>
          <w:ilvl w:val="0"/>
          <w:numId w:val="2"/>
        </w:numPr>
      </w:pPr>
      <w:r w:rsidRPr="0077466C">
        <w:t>dostatečné infrastruktuře a vybavenosti sídel</w:t>
      </w:r>
    </w:p>
    <w:p w14:paraId="5184A349" w14:textId="222B16D1" w:rsidR="0077466C" w:rsidRPr="0077466C" w:rsidRDefault="0077466C" w:rsidP="0077466C">
      <w:pPr>
        <w:pStyle w:val="Odstavecseseznamem"/>
        <w:numPr>
          <w:ilvl w:val="0"/>
          <w:numId w:val="2"/>
        </w:numPr>
      </w:pPr>
      <w:r>
        <w:t xml:space="preserve">zdravému a rekreačně </w:t>
      </w:r>
      <w:r w:rsidRPr="0077466C">
        <w:t xml:space="preserve">atraktivnímu životnímu prostředí.   </w:t>
      </w:r>
    </w:p>
    <w:p w14:paraId="76F3149D" w14:textId="77777777" w:rsidR="0077466C" w:rsidRPr="002A23BC" w:rsidRDefault="0077466C" w:rsidP="0077466C">
      <w:pPr>
        <w:pStyle w:val="Nadpis3"/>
      </w:pPr>
      <w:bookmarkStart w:id="1" w:name="_Ref44156245"/>
      <w:bookmarkStart w:id="2" w:name="_Toc46760466"/>
      <w:r>
        <w:t xml:space="preserve">3.1.2 </w:t>
      </w:r>
      <w:r w:rsidRPr="002A23BC">
        <w:t>Strategické cíle</w:t>
      </w:r>
      <w:bookmarkEnd w:id="1"/>
      <w:bookmarkEnd w:id="2"/>
    </w:p>
    <w:p w14:paraId="0A93FCCD" w14:textId="290BDF52" w:rsidR="0077466C" w:rsidRDefault="0077466C" w:rsidP="0077466C">
      <w:r>
        <w:t xml:space="preserve">Strategické cíle navazují na priority Strategie komunitně vedeného rozvoje MAS Sdružení Západní Krušnohoří pro období </w:t>
      </w:r>
      <w:proofErr w:type="gramStart"/>
      <w:r>
        <w:t>20</w:t>
      </w:r>
      <w:r>
        <w:t>1</w:t>
      </w:r>
      <w:r>
        <w:t>4 – 2020</w:t>
      </w:r>
      <w:proofErr w:type="gramEnd"/>
      <w:r>
        <w:t>.</w:t>
      </w:r>
    </w:p>
    <w:p w14:paraId="6A55FEC4" w14:textId="77777777" w:rsidR="0077466C" w:rsidRDefault="0077466C" w:rsidP="0077466C">
      <w:r>
        <w:br w:type="page"/>
      </w:r>
    </w:p>
    <w:p w14:paraId="001B8B2F" w14:textId="77777777" w:rsidR="0077466C" w:rsidRDefault="0077466C" w:rsidP="0077466C">
      <w:pPr>
        <w:pStyle w:val="Titulek"/>
        <w:keepNext/>
      </w:pPr>
      <w:r>
        <w:lastRenderedPageBreak/>
        <w:t xml:space="preserve">Tabulka </w:t>
      </w:r>
      <w:r>
        <w:fldChar w:fldCharType="begin"/>
      </w:r>
      <w:r>
        <w:instrText xml:space="preserve"> SEQ Tabulka \* ARABIC </w:instrText>
      </w:r>
      <w:r>
        <w:fldChar w:fldCharType="separate"/>
      </w:r>
      <w:r>
        <w:rPr>
          <w:noProof/>
        </w:rPr>
        <w:t>5</w:t>
      </w:r>
      <w:r>
        <w:fldChar w:fldCharType="end"/>
      </w:r>
      <w:r>
        <w:t xml:space="preserve"> - </w:t>
      </w:r>
      <w:r w:rsidRPr="00BF3BDC">
        <w:t>Schéma hierarchie cílů a opatření SCLLD</w:t>
      </w:r>
    </w:p>
    <w:tbl>
      <w:tblPr>
        <w:tblStyle w:val="Mkatabulky"/>
        <w:tblW w:w="9212" w:type="dxa"/>
        <w:tblLayout w:type="fixed"/>
        <w:tblLook w:val="04A0" w:firstRow="1" w:lastRow="0" w:firstColumn="1" w:lastColumn="0" w:noHBand="0" w:noVBand="1"/>
      </w:tblPr>
      <w:tblGrid>
        <w:gridCol w:w="2093"/>
        <w:gridCol w:w="1984"/>
        <w:gridCol w:w="2127"/>
        <w:gridCol w:w="3008"/>
      </w:tblGrid>
      <w:tr w:rsidR="0077466C" w:rsidRPr="003F42C2" w14:paraId="521C738A" w14:textId="77777777" w:rsidTr="001A3830">
        <w:tc>
          <w:tcPr>
            <w:tcW w:w="2093" w:type="dxa"/>
            <w:shd w:val="clear" w:color="auto" w:fill="A8D08D" w:themeFill="accent6" w:themeFillTint="99"/>
          </w:tcPr>
          <w:p w14:paraId="3BB745B8" w14:textId="77777777" w:rsidR="0077466C" w:rsidRPr="003D6192" w:rsidRDefault="0077466C" w:rsidP="001A3830">
            <w:pPr>
              <w:rPr>
                <w:b/>
                <w:szCs w:val="20"/>
              </w:rPr>
            </w:pPr>
            <w:bookmarkStart w:id="3" w:name="_Hlk74042105"/>
            <w:r w:rsidRPr="003D6192">
              <w:rPr>
                <w:b/>
                <w:szCs w:val="20"/>
              </w:rPr>
              <w:t>Strategický cíl</w:t>
            </w:r>
          </w:p>
        </w:tc>
        <w:tc>
          <w:tcPr>
            <w:tcW w:w="1984" w:type="dxa"/>
            <w:shd w:val="clear" w:color="auto" w:fill="A8D08D" w:themeFill="accent6" w:themeFillTint="99"/>
          </w:tcPr>
          <w:p w14:paraId="00FA6DCE" w14:textId="77777777" w:rsidR="0077466C" w:rsidRPr="003D6192" w:rsidRDefault="0077466C" w:rsidP="001A3830">
            <w:pPr>
              <w:rPr>
                <w:b/>
                <w:szCs w:val="20"/>
              </w:rPr>
            </w:pPr>
            <w:r w:rsidRPr="003D6192">
              <w:rPr>
                <w:b/>
                <w:szCs w:val="20"/>
              </w:rPr>
              <w:t>Indikátory strategického cíle</w:t>
            </w:r>
          </w:p>
        </w:tc>
        <w:tc>
          <w:tcPr>
            <w:tcW w:w="2127" w:type="dxa"/>
            <w:shd w:val="clear" w:color="auto" w:fill="A8D08D" w:themeFill="accent6" w:themeFillTint="99"/>
          </w:tcPr>
          <w:p w14:paraId="22531E0D" w14:textId="77777777" w:rsidR="0077466C" w:rsidRPr="003D6192" w:rsidRDefault="0077466C" w:rsidP="001A3830">
            <w:pPr>
              <w:rPr>
                <w:b/>
                <w:szCs w:val="20"/>
              </w:rPr>
            </w:pPr>
            <w:r w:rsidRPr="003D6192">
              <w:rPr>
                <w:b/>
                <w:szCs w:val="20"/>
              </w:rPr>
              <w:t>Specifické cíle</w:t>
            </w:r>
          </w:p>
        </w:tc>
        <w:tc>
          <w:tcPr>
            <w:tcW w:w="3008" w:type="dxa"/>
            <w:shd w:val="clear" w:color="auto" w:fill="A8D08D" w:themeFill="accent6" w:themeFillTint="99"/>
          </w:tcPr>
          <w:p w14:paraId="69B4A4A0" w14:textId="77777777" w:rsidR="0077466C" w:rsidRPr="003D6192" w:rsidRDefault="0077466C" w:rsidP="001A3830">
            <w:pPr>
              <w:rPr>
                <w:b/>
                <w:szCs w:val="20"/>
              </w:rPr>
            </w:pPr>
            <w:r w:rsidRPr="003D6192">
              <w:rPr>
                <w:b/>
                <w:szCs w:val="20"/>
              </w:rPr>
              <w:t>Opatření strategického rámce</w:t>
            </w:r>
          </w:p>
        </w:tc>
      </w:tr>
      <w:tr w:rsidR="0077466C" w:rsidRPr="003F42C2" w14:paraId="228EB3F9" w14:textId="77777777" w:rsidTr="001A3830">
        <w:trPr>
          <w:trHeight w:val="1341"/>
        </w:trPr>
        <w:tc>
          <w:tcPr>
            <w:tcW w:w="2093" w:type="dxa"/>
            <w:vMerge w:val="restart"/>
            <w:shd w:val="clear" w:color="auto" w:fill="E2EFD9" w:themeFill="accent6" w:themeFillTint="33"/>
          </w:tcPr>
          <w:p w14:paraId="28895C63" w14:textId="77777777" w:rsidR="0077466C" w:rsidRPr="003F42C2" w:rsidRDefault="0077466C" w:rsidP="0077466C">
            <w:pPr>
              <w:pStyle w:val="Odstavecseseznamem"/>
              <w:numPr>
                <w:ilvl w:val="0"/>
                <w:numId w:val="7"/>
              </w:numPr>
              <w:jc w:val="left"/>
              <w:rPr>
                <w:b/>
                <w:sz w:val="20"/>
                <w:szCs w:val="20"/>
              </w:rPr>
            </w:pPr>
            <w:r w:rsidRPr="003F42C2">
              <w:rPr>
                <w:b/>
                <w:sz w:val="20"/>
                <w:szCs w:val="20"/>
              </w:rPr>
              <w:t>Ekonomicky konkurenceschopný region</w:t>
            </w:r>
          </w:p>
        </w:tc>
        <w:tc>
          <w:tcPr>
            <w:tcW w:w="1984" w:type="dxa"/>
          </w:tcPr>
          <w:p w14:paraId="38AA00FB" w14:textId="77777777" w:rsidR="0077466C" w:rsidRPr="003F42C2" w:rsidRDefault="0077466C" w:rsidP="001A3830">
            <w:pPr>
              <w:jc w:val="left"/>
              <w:rPr>
                <w:sz w:val="20"/>
                <w:szCs w:val="20"/>
              </w:rPr>
            </w:pPr>
            <w:r w:rsidRPr="003F42C2">
              <w:rPr>
                <w:sz w:val="20"/>
                <w:szCs w:val="20"/>
              </w:rPr>
              <w:t>Počet podpořených podnikatelských subjektů</w:t>
            </w:r>
          </w:p>
        </w:tc>
        <w:tc>
          <w:tcPr>
            <w:tcW w:w="2127" w:type="dxa"/>
          </w:tcPr>
          <w:p w14:paraId="6CF46DCE" w14:textId="77777777" w:rsidR="0077466C" w:rsidRPr="004C0BFB" w:rsidRDefault="0077466C" w:rsidP="0077466C">
            <w:pPr>
              <w:pStyle w:val="Odstavecseseznamem"/>
              <w:numPr>
                <w:ilvl w:val="1"/>
                <w:numId w:val="7"/>
              </w:numPr>
              <w:jc w:val="left"/>
              <w:rPr>
                <w:sz w:val="20"/>
                <w:szCs w:val="20"/>
              </w:rPr>
            </w:pPr>
            <w:r w:rsidRPr="003F42C2">
              <w:rPr>
                <w:sz w:val="20"/>
                <w:szCs w:val="20"/>
              </w:rPr>
              <w:t>Podpora lokální ekonomiky</w:t>
            </w:r>
            <w:r>
              <w:rPr>
                <w:sz w:val="20"/>
                <w:szCs w:val="20"/>
              </w:rPr>
              <w:t>, z</w:t>
            </w:r>
            <w:r w:rsidRPr="004C0BFB">
              <w:rPr>
                <w:sz w:val="20"/>
                <w:szCs w:val="20"/>
              </w:rPr>
              <w:t>aměstnanost</w:t>
            </w:r>
          </w:p>
        </w:tc>
        <w:tc>
          <w:tcPr>
            <w:tcW w:w="3008" w:type="dxa"/>
          </w:tcPr>
          <w:p w14:paraId="782562C1" w14:textId="77777777" w:rsidR="0077466C" w:rsidRPr="003F42C2" w:rsidRDefault="0077466C" w:rsidP="0077466C">
            <w:pPr>
              <w:pStyle w:val="Odstavecseseznamem"/>
              <w:numPr>
                <w:ilvl w:val="2"/>
                <w:numId w:val="8"/>
              </w:numPr>
              <w:jc w:val="left"/>
              <w:rPr>
                <w:sz w:val="20"/>
                <w:szCs w:val="20"/>
              </w:rPr>
            </w:pPr>
            <w:r>
              <w:rPr>
                <w:sz w:val="20"/>
                <w:szCs w:val="20"/>
              </w:rPr>
              <w:t>Podpora zemědělského podnikání</w:t>
            </w:r>
            <w:r w:rsidRPr="003F42C2">
              <w:rPr>
                <w:sz w:val="20"/>
                <w:szCs w:val="20"/>
              </w:rPr>
              <w:t xml:space="preserve"> </w:t>
            </w:r>
          </w:p>
          <w:p w14:paraId="4D4A8E1C" w14:textId="77777777" w:rsidR="0077466C" w:rsidRDefault="0077466C" w:rsidP="0077466C">
            <w:pPr>
              <w:pStyle w:val="Odstavecseseznamem"/>
              <w:numPr>
                <w:ilvl w:val="2"/>
                <w:numId w:val="8"/>
              </w:numPr>
              <w:jc w:val="left"/>
              <w:rPr>
                <w:sz w:val="20"/>
                <w:szCs w:val="20"/>
              </w:rPr>
            </w:pPr>
            <w:r>
              <w:rPr>
                <w:sz w:val="20"/>
                <w:szCs w:val="20"/>
              </w:rPr>
              <w:t xml:space="preserve">Podpora nezemědělského podnikání </w:t>
            </w:r>
          </w:p>
          <w:p w14:paraId="403A95B9" w14:textId="77777777" w:rsidR="0077466C" w:rsidRPr="00686DF6" w:rsidRDefault="0077466C" w:rsidP="0077466C">
            <w:pPr>
              <w:pStyle w:val="Odstavecseseznamem"/>
              <w:numPr>
                <w:ilvl w:val="2"/>
                <w:numId w:val="8"/>
              </w:numPr>
              <w:jc w:val="left"/>
              <w:rPr>
                <w:sz w:val="20"/>
                <w:szCs w:val="20"/>
              </w:rPr>
            </w:pPr>
            <w:r>
              <w:rPr>
                <w:sz w:val="20"/>
                <w:szCs w:val="20"/>
              </w:rPr>
              <w:t>Vysokorychlostní internet</w:t>
            </w:r>
          </w:p>
        </w:tc>
      </w:tr>
      <w:tr w:rsidR="0077466C" w:rsidRPr="003F42C2" w14:paraId="4B761127" w14:textId="77777777" w:rsidTr="001A3830">
        <w:tc>
          <w:tcPr>
            <w:tcW w:w="2093" w:type="dxa"/>
            <w:vMerge/>
            <w:shd w:val="clear" w:color="auto" w:fill="E2EFD9" w:themeFill="accent6" w:themeFillTint="33"/>
          </w:tcPr>
          <w:p w14:paraId="579B2229" w14:textId="77777777" w:rsidR="0077466C" w:rsidRPr="003F42C2" w:rsidRDefault="0077466C" w:rsidP="001A3830">
            <w:pPr>
              <w:jc w:val="left"/>
              <w:rPr>
                <w:sz w:val="20"/>
                <w:szCs w:val="20"/>
              </w:rPr>
            </w:pPr>
          </w:p>
        </w:tc>
        <w:tc>
          <w:tcPr>
            <w:tcW w:w="1984" w:type="dxa"/>
          </w:tcPr>
          <w:p w14:paraId="757A5C67" w14:textId="77777777" w:rsidR="0077466C" w:rsidRPr="003F42C2" w:rsidRDefault="0077466C" w:rsidP="001A3830">
            <w:pPr>
              <w:jc w:val="left"/>
              <w:rPr>
                <w:sz w:val="20"/>
                <w:szCs w:val="20"/>
              </w:rPr>
            </w:pPr>
            <w:r w:rsidRPr="003F42C2">
              <w:rPr>
                <w:sz w:val="20"/>
                <w:szCs w:val="20"/>
              </w:rPr>
              <w:t>Počet projektů na rozvoj infrastruktury pro cestovní ruch a propagaci cestovní ruchu</w:t>
            </w:r>
          </w:p>
        </w:tc>
        <w:tc>
          <w:tcPr>
            <w:tcW w:w="2127" w:type="dxa"/>
          </w:tcPr>
          <w:p w14:paraId="7237CFA1" w14:textId="77777777" w:rsidR="0077466C" w:rsidRPr="003F42C2" w:rsidRDefault="0077466C" w:rsidP="0077466C">
            <w:pPr>
              <w:pStyle w:val="Odstavecseseznamem"/>
              <w:numPr>
                <w:ilvl w:val="1"/>
                <w:numId w:val="7"/>
              </w:numPr>
              <w:rPr>
                <w:sz w:val="20"/>
                <w:szCs w:val="20"/>
              </w:rPr>
            </w:pPr>
            <w:r w:rsidRPr="003F42C2">
              <w:rPr>
                <w:sz w:val="20"/>
                <w:szCs w:val="20"/>
              </w:rPr>
              <w:t>Rozvoj udržitelného cestovního ruchu</w:t>
            </w:r>
          </w:p>
        </w:tc>
        <w:tc>
          <w:tcPr>
            <w:tcW w:w="3008" w:type="dxa"/>
          </w:tcPr>
          <w:p w14:paraId="62254933" w14:textId="77777777" w:rsidR="0077466C" w:rsidRPr="003F42C2" w:rsidRDefault="0077466C" w:rsidP="0077466C">
            <w:pPr>
              <w:pStyle w:val="Odstavecseseznamem"/>
              <w:numPr>
                <w:ilvl w:val="2"/>
                <w:numId w:val="7"/>
              </w:numPr>
              <w:jc w:val="left"/>
              <w:rPr>
                <w:sz w:val="20"/>
                <w:szCs w:val="20"/>
              </w:rPr>
            </w:pPr>
            <w:r w:rsidRPr="003F42C2">
              <w:rPr>
                <w:sz w:val="20"/>
                <w:szCs w:val="20"/>
              </w:rPr>
              <w:t>Podpora cestovního ruchu</w:t>
            </w:r>
          </w:p>
        </w:tc>
      </w:tr>
      <w:tr w:rsidR="0077466C" w:rsidRPr="003F42C2" w14:paraId="0BD5D8D9" w14:textId="77777777" w:rsidTr="001A3830">
        <w:tc>
          <w:tcPr>
            <w:tcW w:w="2093" w:type="dxa"/>
            <w:vMerge/>
            <w:shd w:val="clear" w:color="auto" w:fill="E2EFD9" w:themeFill="accent6" w:themeFillTint="33"/>
          </w:tcPr>
          <w:p w14:paraId="0B7CE707" w14:textId="77777777" w:rsidR="0077466C" w:rsidRPr="003F42C2" w:rsidRDefault="0077466C" w:rsidP="001A3830">
            <w:pPr>
              <w:jc w:val="left"/>
              <w:rPr>
                <w:sz w:val="20"/>
                <w:szCs w:val="20"/>
              </w:rPr>
            </w:pPr>
          </w:p>
        </w:tc>
        <w:tc>
          <w:tcPr>
            <w:tcW w:w="1984" w:type="dxa"/>
          </w:tcPr>
          <w:p w14:paraId="51B7B38F" w14:textId="77777777" w:rsidR="0077466C" w:rsidRPr="003F42C2" w:rsidRDefault="0077466C" w:rsidP="001A3830">
            <w:pPr>
              <w:jc w:val="left"/>
              <w:rPr>
                <w:sz w:val="20"/>
                <w:szCs w:val="20"/>
              </w:rPr>
            </w:pPr>
            <w:r w:rsidRPr="003F42C2">
              <w:rPr>
                <w:sz w:val="20"/>
                <w:szCs w:val="20"/>
              </w:rPr>
              <w:t>Počet podpořených vzdělávacích zařízení</w:t>
            </w:r>
          </w:p>
        </w:tc>
        <w:tc>
          <w:tcPr>
            <w:tcW w:w="2127" w:type="dxa"/>
          </w:tcPr>
          <w:p w14:paraId="0F7061C0" w14:textId="77777777" w:rsidR="0077466C" w:rsidRPr="003F42C2" w:rsidRDefault="0077466C" w:rsidP="0077466C">
            <w:pPr>
              <w:pStyle w:val="Odstavecseseznamem"/>
              <w:numPr>
                <w:ilvl w:val="1"/>
                <w:numId w:val="7"/>
              </w:numPr>
              <w:jc w:val="left"/>
              <w:rPr>
                <w:sz w:val="20"/>
                <w:szCs w:val="20"/>
              </w:rPr>
            </w:pPr>
            <w:r w:rsidRPr="003F42C2">
              <w:rPr>
                <w:sz w:val="20"/>
                <w:szCs w:val="20"/>
              </w:rPr>
              <w:t>Podpora a rozvoj kvalitního vzdělávání</w:t>
            </w:r>
            <w:r>
              <w:rPr>
                <w:sz w:val="20"/>
                <w:szCs w:val="20"/>
              </w:rPr>
              <w:t xml:space="preserve"> </w:t>
            </w:r>
          </w:p>
        </w:tc>
        <w:tc>
          <w:tcPr>
            <w:tcW w:w="3008" w:type="dxa"/>
          </w:tcPr>
          <w:p w14:paraId="6562AC55" w14:textId="77777777" w:rsidR="0077466C" w:rsidRDefault="0077466C" w:rsidP="0077466C">
            <w:pPr>
              <w:pStyle w:val="Odstavecseseznamem"/>
              <w:numPr>
                <w:ilvl w:val="2"/>
                <w:numId w:val="7"/>
              </w:numPr>
              <w:jc w:val="left"/>
              <w:rPr>
                <w:sz w:val="20"/>
                <w:szCs w:val="20"/>
              </w:rPr>
            </w:pPr>
            <w:r>
              <w:rPr>
                <w:sz w:val="20"/>
                <w:szCs w:val="20"/>
              </w:rPr>
              <w:t>Kvalitní infrastruktura a zázemí pro rozvoj vzdělávání</w:t>
            </w:r>
          </w:p>
          <w:p w14:paraId="157A31D1" w14:textId="77777777" w:rsidR="0077466C" w:rsidRPr="003F42C2" w:rsidRDefault="0077466C" w:rsidP="0077466C">
            <w:pPr>
              <w:pStyle w:val="Odstavecseseznamem"/>
              <w:numPr>
                <w:ilvl w:val="2"/>
                <w:numId w:val="7"/>
              </w:numPr>
              <w:jc w:val="left"/>
              <w:rPr>
                <w:sz w:val="20"/>
                <w:szCs w:val="20"/>
              </w:rPr>
            </w:pPr>
            <w:r w:rsidRPr="00BE25EC">
              <w:rPr>
                <w:sz w:val="20"/>
                <w:szCs w:val="20"/>
              </w:rPr>
              <w:t>Podpora vzájemné spolupráce, síťování a akčního plánování ve vzdělávání</w:t>
            </w:r>
          </w:p>
        </w:tc>
      </w:tr>
      <w:tr w:rsidR="0077466C" w:rsidRPr="003F42C2" w14:paraId="2672BA22" w14:textId="77777777" w:rsidTr="001A3830">
        <w:tc>
          <w:tcPr>
            <w:tcW w:w="2093" w:type="dxa"/>
            <w:vMerge w:val="restart"/>
            <w:shd w:val="clear" w:color="auto" w:fill="E2EFD9" w:themeFill="accent6" w:themeFillTint="33"/>
          </w:tcPr>
          <w:p w14:paraId="25ECBFF8" w14:textId="77777777" w:rsidR="0077466C" w:rsidRPr="001F18FB" w:rsidRDefault="0077466C" w:rsidP="0077466C">
            <w:pPr>
              <w:pStyle w:val="Odstavecseseznamem"/>
              <w:numPr>
                <w:ilvl w:val="0"/>
                <w:numId w:val="7"/>
              </w:numPr>
              <w:jc w:val="left"/>
              <w:rPr>
                <w:b/>
                <w:sz w:val="20"/>
                <w:szCs w:val="20"/>
              </w:rPr>
            </w:pPr>
            <w:r w:rsidRPr="001F18FB">
              <w:rPr>
                <w:b/>
                <w:sz w:val="20"/>
                <w:szCs w:val="20"/>
              </w:rPr>
              <w:t>Kvalitní bydlení</w:t>
            </w:r>
          </w:p>
        </w:tc>
        <w:tc>
          <w:tcPr>
            <w:tcW w:w="1984" w:type="dxa"/>
          </w:tcPr>
          <w:p w14:paraId="068D5D59" w14:textId="77777777" w:rsidR="0077466C" w:rsidRPr="003F42C2" w:rsidRDefault="0077466C" w:rsidP="001A3830">
            <w:pPr>
              <w:jc w:val="left"/>
              <w:rPr>
                <w:sz w:val="20"/>
                <w:szCs w:val="20"/>
              </w:rPr>
            </w:pPr>
            <w:r>
              <w:rPr>
                <w:sz w:val="20"/>
                <w:szCs w:val="20"/>
              </w:rPr>
              <w:t>Počet realizací zlepšujících stav občanské vybavenosti v obcích</w:t>
            </w:r>
          </w:p>
        </w:tc>
        <w:tc>
          <w:tcPr>
            <w:tcW w:w="2127" w:type="dxa"/>
          </w:tcPr>
          <w:p w14:paraId="7842C10C" w14:textId="77777777" w:rsidR="0077466C" w:rsidRPr="001F18FB" w:rsidRDefault="0077466C" w:rsidP="0077466C">
            <w:pPr>
              <w:pStyle w:val="Odstavecseseznamem"/>
              <w:numPr>
                <w:ilvl w:val="1"/>
                <w:numId w:val="7"/>
              </w:numPr>
              <w:jc w:val="left"/>
              <w:rPr>
                <w:sz w:val="20"/>
                <w:szCs w:val="20"/>
              </w:rPr>
            </w:pPr>
            <w:r>
              <w:rPr>
                <w:sz w:val="20"/>
                <w:szCs w:val="20"/>
              </w:rPr>
              <w:t>Podpora spolkového a komunitního života v území</w:t>
            </w:r>
          </w:p>
        </w:tc>
        <w:tc>
          <w:tcPr>
            <w:tcW w:w="3008" w:type="dxa"/>
          </w:tcPr>
          <w:p w14:paraId="33F4DF86" w14:textId="77777777" w:rsidR="0077466C" w:rsidRDefault="0077466C" w:rsidP="0077466C">
            <w:pPr>
              <w:pStyle w:val="Odstavecseseznamem"/>
              <w:numPr>
                <w:ilvl w:val="2"/>
                <w:numId w:val="7"/>
              </w:numPr>
              <w:jc w:val="left"/>
              <w:rPr>
                <w:sz w:val="20"/>
                <w:szCs w:val="20"/>
              </w:rPr>
            </w:pPr>
            <w:r>
              <w:rPr>
                <w:sz w:val="20"/>
                <w:szCs w:val="20"/>
              </w:rPr>
              <w:t>Občanská vybavenost</w:t>
            </w:r>
          </w:p>
          <w:p w14:paraId="542FDC63" w14:textId="77777777" w:rsidR="0077466C" w:rsidRDefault="0077466C" w:rsidP="0077466C">
            <w:pPr>
              <w:pStyle w:val="Odstavecseseznamem"/>
              <w:numPr>
                <w:ilvl w:val="2"/>
                <w:numId w:val="7"/>
              </w:numPr>
              <w:jc w:val="left"/>
              <w:rPr>
                <w:sz w:val="20"/>
                <w:szCs w:val="20"/>
              </w:rPr>
            </w:pPr>
            <w:r>
              <w:rPr>
                <w:sz w:val="20"/>
                <w:szCs w:val="20"/>
              </w:rPr>
              <w:t>Spolkový život</w:t>
            </w:r>
          </w:p>
          <w:p w14:paraId="4B26B175" w14:textId="77777777" w:rsidR="0077466C" w:rsidRPr="004F3CFC" w:rsidRDefault="0077466C" w:rsidP="001A3830">
            <w:pPr>
              <w:pStyle w:val="Odstavecseseznamem"/>
              <w:jc w:val="left"/>
              <w:rPr>
                <w:sz w:val="20"/>
                <w:szCs w:val="20"/>
              </w:rPr>
            </w:pPr>
          </w:p>
        </w:tc>
      </w:tr>
      <w:tr w:rsidR="0077466C" w:rsidRPr="003F42C2" w14:paraId="6DA28C00" w14:textId="77777777" w:rsidTr="001A3830">
        <w:tc>
          <w:tcPr>
            <w:tcW w:w="2093" w:type="dxa"/>
            <w:vMerge/>
            <w:shd w:val="clear" w:color="auto" w:fill="E2EFD9" w:themeFill="accent6" w:themeFillTint="33"/>
          </w:tcPr>
          <w:p w14:paraId="1A5B8205" w14:textId="77777777" w:rsidR="0077466C" w:rsidRPr="003F42C2" w:rsidRDefault="0077466C" w:rsidP="001A3830">
            <w:pPr>
              <w:jc w:val="left"/>
              <w:rPr>
                <w:sz w:val="20"/>
                <w:szCs w:val="20"/>
              </w:rPr>
            </w:pPr>
          </w:p>
        </w:tc>
        <w:tc>
          <w:tcPr>
            <w:tcW w:w="1984" w:type="dxa"/>
          </w:tcPr>
          <w:p w14:paraId="4397C139" w14:textId="77777777" w:rsidR="0077466C" w:rsidRPr="003F42C2" w:rsidRDefault="0077466C" w:rsidP="001A3830">
            <w:pPr>
              <w:jc w:val="left"/>
              <w:rPr>
                <w:sz w:val="20"/>
                <w:szCs w:val="20"/>
              </w:rPr>
            </w:pPr>
            <w:r>
              <w:rPr>
                <w:sz w:val="20"/>
                <w:szCs w:val="20"/>
              </w:rPr>
              <w:t xml:space="preserve">Počet realizací zvyšujících bezpečnost v obcích </w:t>
            </w:r>
          </w:p>
        </w:tc>
        <w:tc>
          <w:tcPr>
            <w:tcW w:w="2127" w:type="dxa"/>
            <w:vMerge w:val="restart"/>
          </w:tcPr>
          <w:p w14:paraId="2FDC8585" w14:textId="77777777" w:rsidR="0077466C" w:rsidRPr="001F18FB" w:rsidRDefault="0077466C" w:rsidP="0077466C">
            <w:pPr>
              <w:pStyle w:val="Odstavecseseznamem"/>
              <w:numPr>
                <w:ilvl w:val="1"/>
                <w:numId w:val="7"/>
              </w:numPr>
              <w:jc w:val="left"/>
              <w:rPr>
                <w:sz w:val="20"/>
                <w:szCs w:val="20"/>
              </w:rPr>
            </w:pPr>
            <w:r>
              <w:rPr>
                <w:sz w:val="20"/>
                <w:szCs w:val="20"/>
              </w:rPr>
              <w:t>Infrastruktura obcí</w:t>
            </w:r>
          </w:p>
        </w:tc>
        <w:tc>
          <w:tcPr>
            <w:tcW w:w="3008" w:type="dxa"/>
          </w:tcPr>
          <w:p w14:paraId="39FB02AD" w14:textId="77777777" w:rsidR="0077466C" w:rsidRPr="004F3CFC" w:rsidRDefault="0077466C" w:rsidP="0077466C">
            <w:pPr>
              <w:pStyle w:val="Odstavecseseznamem"/>
              <w:numPr>
                <w:ilvl w:val="2"/>
                <w:numId w:val="7"/>
              </w:numPr>
              <w:jc w:val="left"/>
              <w:rPr>
                <w:sz w:val="20"/>
                <w:szCs w:val="20"/>
              </w:rPr>
            </w:pPr>
            <w:r w:rsidRPr="004F3CFC">
              <w:rPr>
                <w:sz w:val="20"/>
                <w:szCs w:val="20"/>
              </w:rPr>
              <w:t>Bezpečnost v dopravě</w:t>
            </w:r>
          </w:p>
        </w:tc>
      </w:tr>
      <w:tr w:rsidR="0077466C" w:rsidRPr="003F42C2" w14:paraId="128C1F05" w14:textId="77777777" w:rsidTr="001A3830">
        <w:tc>
          <w:tcPr>
            <w:tcW w:w="2093" w:type="dxa"/>
            <w:vMerge/>
            <w:shd w:val="clear" w:color="auto" w:fill="E2EFD9" w:themeFill="accent6" w:themeFillTint="33"/>
          </w:tcPr>
          <w:p w14:paraId="0FE1BE16" w14:textId="77777777" w:rsidR="0077466C" w:rsidRPr="003F42C2" w:rsidRDefault="0077466C" w:rsidP="001A3830">
            <w:pPr>
              <w:jc w:val="left"/>
              <w:rPr>
                <w:sz w:val="20"/>
                <w:szCs w:val="20"/>
              </w:rPr>
            </w:pPr>
          </w:p>
        </w:tc>
        <w:tc>
          <w:tcPr>
            <w:tcW w:w="1984" w:type="dxa"/>
          </w:tcPr>
          <w:p w14:paraId="6245FCA0" w14:textId="77777777" w:rsidR="0077466C" w:rsidRDefault="0077466C" w:rsidP="001A3830">
            <w:pPr>
              <w:jc w:val="left"/>
              <w:rPr>
                <w:sz w:val="20"/>
                <w:szCs w:val="20"/>
              </w:rPr>
            </w:pPr>
            <w:r>
              <w:rPr>
                <w:sz w:val="20"/>
                <w:szCs w:val="20"/>
              </w:rPr>
              <w:t xml:space="preserve">Počet realizací pro </w:t>
            </w:r>
            <w:proofErr w:type="spellStart"/>
            <w:r>
              <w:rPr>
                <w:sz w:val="20"/>
                <w:szCs w:val="20"/>
              </w:rPr>
              <w:t>cyklodopravu</w:t>
            </w:r>
            <w:proofErr w:type="spellEnd"/>
          </w:p>
        </w:tc>
        <w:tc>
          <w:tcPr>
            <w:tcW w:w="2127" w:type="dxa"/>
            <w:vMerge/>
          </w:tcPr>
          <w:p w14:paraId="31F96D87" w14:textId="77777777" w:rsidR="0077466C" w:rsidRDefault="0077466C" w:rsidP="001A3830">
            <w:pPr>
              <w:pStyle w:val="Odstavecseseznamem"/>
              <w:ind w:left="360"/>
              <w:jc w:val="left"/>
              <w:rPr>
                <w:sz w:val="20"/>
                <w:szCs w:val="20"/>
              </w:rPr>
            </w:pPr>
          </w:p>
        </w:tc>
        <w:tc>
          <w:tcPr>
            <w:tcW w:w="3008" w:type="dxa"/>
          </w:tcPr>
          <w:p w14:paraId="48EBA0FE" w14:textId="77777777" w:rsidR="0077466C" w:rsidRPr="004F3CFC" w:rsidRDefault="0077466C" w:rsidP="0077466C">
            <w:pPr>
              <w:pStyle w:val="Odstavecseseznamem"/>
              <w:numPr>
                <w:ilvl w:val="2"/>
                <w:numId w:val="7"/>
              </w:numPr>
              <w:jc w:val="left"/>
              <w:rPr>
                <w:sz w:val="20"/>
                <w:szCs w:val="20"/>
              </w:rPr>
            </w:pPr>
            <w:r w:rsidRPr="004F3CFC">
              <w:rPr>
                <w:sz w:val="20"/>
                <w:szCs w:val="20"/>
              </w:rPr>
              <w:t xml:space="preserve">Infrastruktura pro cyklistickou dopravu </w:t>
            </w:r>
          </w:p>
        </w:tc>
      </w:tr>
      <w:tr w:rsidR="0077466C" w:rsidRPr="003F42C2" w14:paraId="049788C1" w14:textId="77777777" w:rsidTr="001A3830">
        <w:tc>
          <w:tcPr>
            <w:tcW w:w="2093" w:type="dxa"/>
            <w:vMerge/>
            <w:shd w:val="clear" w:color="auto" w:fill="E2EFD9" w:themeFill="accent6" w:themeFillTint="33"/>
          </w:tcPr>
          <w:p w14:paraId="248EC821" w14:textId="77777777" w:rsidR="0077466C" w:rsidRPr="003F42C2" w:rsidRDefault="0077466C" w:rsidP="001A3830">
            <w:pPr>
              <w:jc w:val="left"/>
              <w:rPr>
                <w:sz w:val="20"/>
                <w:szCs w:val="20"/>
              </w:rPr>
            </w:pPr>
          </w:p>
        </w:tc>
        <w:tc>
          <w:tcPr>
            <w:tcW w:w="1984" w:type="dxa"/>
          </w:tcPr>
          <w:p w14:paraId="14A04E24" w14:textId="77777777" w:rsidR="0077466C" w:rsidRDefault="0077466C" w:rsidP="001A3830">
            <w:pPr>
              <w:jc w:val="left"/>
              <w:rPr>
                <w:sz w:val="20"/>
                <w:szCs w:val="20"/>
              </w:rPr>
            </w:pPr>
            <w:r>
              <w:rPr>
                <w:sz w:val="20"/>
                <w:szCs w:val="20"/>
              </w:rPr>
              <w:t>Počet realizací v oblasti zvýšení požární bezpečnosti v obcích</w:t>
            </w:r>
          </w:p>
        </w:tc>
        <w:tc>
          <w:tcPr>
            <w:tcW w:w="2127" w:type="dxa"/>
            <w:vMerge/>
          </w:tcPr>
          <w:p w14:paraId="64E27EBD" w14:textId="77777777" w:rsidR="0077466C" w:rsidRDefault="0077466C" w:rsidP="001A3830">
            <w:pPr>
              <w:pStyle w:val="Odstavecseseznamem"/>
              <w:ind w:left="360"/>
              <w:jc w:val="left"/>
              <w:rPr>
                <w:sz w:val="20"/>
                <w:szCs w:val="20"/>
              </w:rPr>
            </w:pPr>
          </w:p>
        </w:tc>
        <w:tc>
          <w:tcPr>
            <w:tcW w:w="3008" w:type="dxa"/>
          </w:tcPr>
          <w:p w14:paraId="6024F352" w14:textId="77777777" w:rsidR="0077466C" w:rsidRPr="004F3CFC" w:rsidRDefault="0077466C" w:rsidP="0077466C">
            <w:pPr>
              <w:pStyle w:val="Odstavecseseznamem"/>
              <w:numPr>
                <w:ilvl w:val="2"/>
                <w:numId w:val="7"/>
              </w:numPr>
              <w:jc w:val="left"/>
              <w:rPr>
                <w:sz w:val="20"/>
                <w:szCs w:val="20"/>
              </w:rPr>
            </w:pPr>
            <w:r>
              <w:rPr>
                <w:sz w:val="20"/>
                <w:szCs w:val="20"/>
              </w:rPr>
              <w:t>Požární bezpečnost v obcích včetně revitalizace zdrojů požární vody</w:t>
            </w:r>
            <w:r w:rsidRPr="004F3CFC">
              <w:rPr>
                <w:sz w:val="20"/>
                <w:szCs w:val="20"/>
              </w:rPr>
              <w:t xml:space="preserve">  </w:t>
            </w:r>
          </w:p>
        </w:tc>
      </w:tr>
      <w:tr w:rsidR="0077466C" w:rsidRPr="003F42C2" w14:paraId="5ADAF871" w14:textId="77777777" w:rsidTr="001A3830">
        <w:tc>
          <w:tcPr>
            <w:tcW w:w="2093" w:type="dxa"/>
            <w:vMerge/>
            <w:shd w:val="clear" w:color="auto" w:fill="E2EFD9" w:themeFill="accent6" w:themeFillTint="33"/>
          </w:tcPr>
          <w:p w14:paraId="4466002C" w14:textId="77777777" w:rsidR="0077466C" w:rsidRPr="003F42C2" w:rsidRDefault="0077466C" w:rsidP="001A3830">
            <w:pPr>
              <w:jc w:val="left"/>
              <w:rPr>
                <w:sz w:val="20"/>
                <w:szCs w:val="20"/>
              </w:rPr>
            </w:pPr>
          </w:p>
        </w:tc>
        <w:tc>
          <w:tcPr>
            <w:tcW w:w="1984" w:type="dxa"/>
          </w:tcPr>
          <w:p w14:paraId="18216A55" w14:textId="77777777" w:rsidR="0077466C" w:rsidRDefault="0077466C" w:rsidP="001A3830">
            <w:pPr>
              <w:jc w:val="left"/>
              <w:rPr>
                <w:sz w:val="20"/>
                <w:szCs w:val="20"/>
              </w:rPr>
            </w:pPr>
            <w:r>
              <w:rPr>
                <w:sz w:val="20"/>
                <w:szCs w:val="20"/>
              </w:rPr>
              <w:t>Počet realizací vedoucích ke zlepšení stavu veřejných prostranství</w:t>
            </w:r>
          </w:p>
        </w:tc>
        <w:tc>
          <w:tcPr>
            <w:tcW w:w="2127" w:type="dxa"/>
            <w:vMerge/>
          </w:tcPr>
          <w:p w14:paraId="54F90A41" w14:textId="77777777" w:rsidR="0077466C" w:rsidRDefault="0077466C" w:rsidP="001A3830">
            <w:pPr>
              <w:pStyle w:val="Odstavecseseznamem"/>
              <w:ind w:left="360"/>
              <w:jc w:val="left"/>
              <w:rPr>
                <w:sz w:val="20"/>
                <w:szCs w:val="20"/>
              </w:rPr>
            </w:pPr>
          </w:p>
        </w:tc>
        <w:tc>
          <w:tcPr>
            <w:tcW w:w="3008" w:type="dxa"/>
          </w:tcPr>
          <w:p w14:paraId="710B5579" w14:textId="77777777" w:rsidR="0077466C" w:rsidRPr="004F3CFC" w:rsidRDefault="0077466C" w:rsidP="0077466C">
            <w:pPr>
              <w:pStyle w:val="Odstavecseseznamem"/>
              <w:numPr>
                <w:ilvl w:val="2"/>
                <w:numId w:val="7"/>
              </w:numPr>
              <w:jc w:val="left"/>
              <w:rPr>
                <w:sz w:val="20"/>
                <w:szCs w:val="20"/>
              </w:rPr>
            </w:pPr>
            <w:r w:rsidRPr="004F3CFC">
              <w:rPr>
                <w:sz w:val="20"/>
                <w:szCs w:val="20"/>
              </w:rPr>
              <w:t>Infrastruktura veřejných prostranství</w:t>
            </w:r>
          </w:p>
        </w:tc>
      </w:tr>
      <w:tr w:rsidR="0077466C" w:rsidRPr="003F42C2" w14:paraId="6E317E35" w14:textId="77777777" w:rsidTr="001A3830">
        <w:tc>
          <w:tcPr>
            <w:tcW w:w="2093" w:type="dxa"/>
            <w:vMerge/>
            <w:shd w:val="clear" w:color="auto" w:fill="E2EFD9" w:themeFill="accent6" w:themeFillTint="33"/>
          </w:tcPr>
          <w:p w14:paraId="1D7A0010" w14:textId="77777777" w:rsidR="0077466C" w:rsidRPr="003F42C2" w:rsidRDefault="0077466C" w:rsidP="001A3830">
            <w:pPr>
              <w:jc w:val="left"/>
              <w:rPr>
                <w:sz w:val="20"/>
                <w:szCs w:val="20"/>
              </w:rPr>
            </w:pPr>
          </w:p>
        </w:tc>
        <w:tc>
          <w:tcPr>
            <w:tcW w:w="1984" w:type="dxa"/>
          </w:tcPr>
          <w:p w14:paraId="6C6126B3" w14:textId="77777777" w:rsidR="0077466C" w:rsidRDefault="0077466C" w:rsidP="001A3830">
            <w:pPr>
              <w:jc w:val="left"/>
              <w:rPr>
                <w:sz w:val="20"/>
                <w:szCs w:val="20"/>
              </w:rPr>
            </w:pPr>
            <w:r>
              <w:rPr>
                <w:sz w:val="20"/>
                <w:szCs w:val="20"/>
              </w:rPr>
              <w:t xml:space="preserve">Počet realizací prvků veřejné infrastruktury pro cestovní ruch </w:t>
            </w:r>
          </w:p>
        </w:tc>
        <w:tc>
          <w:tcPr>
            <w:tcW w:w="2127" w:type="dxa"/>
            <w:vMerge/>
          </w:tcPr>
          <w:p w14:paraId="66168667" w14:textId="77777777" w:rsidR="0077466C" w:rsidRDefault="0077466C" w:rsidP="001A3830">
            <w:pPr>
              <w:pStyle w:val="Odstavecseseznamem"/>
              <w:ind w:left="360"/>
              <w:jc w:val="left"/>
              <w:rPr>
                <w:sz w:val="20"/>
                <w:szCs w:val="20"/>
              </w:rPr>
            </w:pPr>
          </w:p>
        </w:tc>
        <w:tc>
          <w:tcPr>
            <w:tcW w:w="3008" w:type="dxa"/>
          </w:tcPr>
          <w:p w14:paraId="092F147C" w14:textId="77777777" w:rsidR="0077466C" w:rsidRPr="004F3CFC" w:rsidRDefault="0077466C" w:rsidP="0077466C">
            <w:pPr>
              <w:pStyle w:val="Odstavecseseznamem"/>
              <w:numPr>
                <w:ilvl w:val="2"/>
                <w:numId w:val="7"/>
              </w:numPr>
              <w:jc w:val="left"/>
              <w:rPr>
                <w:sz w:val="20"/>
                <w:szCs w:val="20"/>
              </w:rPr>
            </w:pPr>
            <w:r w:rsidRPr="004F3CFC">
              <w:rPr>
                <w:sz w:val="20"/>
                <w:szCs w:val="20"/>
              </w:rPr>
              <w:t>Veřejná infrastruktura udržitelného cestovního ruchu</w:t>
            </w:r>
          </w:p>
        </w:tc>
      </w:tr>
      <w:tr w:rsidR="0077466C" w:rsidRPr="003F42C2" w14:paraId="3AC84406" w14:textId="77777777" w:rsidTr="001A3830">
        <w:tc>
          <w:tcPr>
            <w:tcW w:w="2093" w:type="dxa"/>
            <w:vMerge/>
            <w:shd w:val="clear" w:color="auto" w:fill="E2EFD9" w:themeFill="accent6" w:themeFillTint="33"/>
          </w:tcPr>
          <w:p w14:paraId="7BC3BB0D" w14:textId="77777777" w:rsidR="0077466C" w:rsidRPr="003F42C2" w:rsidRDefault="0077466C" w:rsidP="001A3830">
            <w:pPr>
              <w:jc w:val="left"/>
              <w:rPr>
                <w:sz w:val="20"/>
                <w:szCs w:val="20"/>
              </w:rPr>
            </w:pPr>
          </w:p>
        </w:tc>
        <w:tc>
          <w:tcPr>
            <w:tcW w:w="1984" w:type="dxa"/>
          </w:tcPr>
          <w:p w14:paraId="1EEBCF0C" w14:textId="77777777" w:rsidR="0077466C" w:rsidRPr="003F42C2" w:rsidRDefault="0077466C" w:rsidP="001A3830">
            <w:pPr>
              <w:jc w:val="left"/>
              <w:rPr>
                <w:sz w:val="20"/>
                <w:szCs w:val="20"/>
              </w:rPr>
            </w:pPr>
          </w:p>
        </w:tc>
        <w:tc>
          <w:tcPr>
            <w:tcW w:w="2127" w:type="dxa"/>
          </w:tcPr>
          <w:p w14:paraId="5772B36F" w14:textId="77777777" w:rsidR="0077466C" w:rsidRPr="001F18FB" w:rsidRDefault="0077466C" w:rsidP="0077466C">
            <w:pPr>
              <w:pStyle w:val="Odstavecseseznamem"/>
              <w:numPr>
                <w:ilvl w:val="1"/>
                <w:numId w:val="7"/>
              </w:numPr>
              <w:jc w:val="left"/>
              <w:rPr>
                <w:sz w:val="20"/>
                <w:szCs w:val="20"/>
              </w:rPr>
            </w:pPr>
            <w:r>
              <w:rPr>
                <w:sz w:val="20"/>
                <w:szCs w:val="20"/>
              </w:rPr>
              <w:t>Dobrá dopravní obslužnost</w:t>
            </w:r>
          </w:p>
        </w:tc>
        <w:tc>
          <w:tcPr>
            <w:tcW w:w="3008" w:type="dxa"/>
          </w:tcPr>
          <w:p w14:paraId="665A8C61" w14:textId="77777777" w:rsidR="0077466C" w:rsidRPr="003F42C2" w:rsidRDefault="0077466C" w:rsidP="001A3830">
            <w:pPr>
              <w:jc w:val="left"/>
              <w:rPr>
                <w:sz w:val="20"/>
                <w:szCs w:val="20"/>
              </w:rPr>
            </w:pPr>
          </w:p>
        </w:tc>
      </w:tr>
      <w:tr w:rsidR="0077466C" w:rsidRPr="003F42C2" w14:paraId="75064A58" w14:textId="77777777" w:rsidTr="001A3830">
        <w:tc>
          <w:tcPr>
            <w:tcW w:w="2093" w:type="dxa"/>
            <w:vMerge/>
            <w:shd w:val="clear" w:color="auto" w:fill="E2EFD9" w:themeFill="accent6" w:themeFillTint="33"/>
          </w:tcPr>
          <w:p w14:paraId="2FE66B67" w14:textId="77777777" w:rsidR="0077466C" w:rsidRPr="003F42C2" w:rsidRDefault="0077466C" w:rsidP="001A3830">
            <w:pPr>
              <w:jc w:val="left"/>
              <w:rPr>
                <w:sz w:val="20"/>
                <w:szCs w:val="20"/>
              </w:rPr>
            </w:pPr>
          </w:p>
        </w:tc>
        <w:tc>
          <w:tcPr>
            <w:tcW w:w="1984" w:type="dxa"/>
          </w:tcPr>
          <w:p w14:paraId="35B3245D" w14:textId="77777777" w:rsidR="0077466C" w:rsidRPr="003F42C2" w:rsidRDefault="0077466C" w:rsidP="001A3830">
            <w:pPr>
              <w:jc w:val="left"/>
              <w:rPr>
                <w:sz w:val="20"/>
                <w:szCs w:val="20"/>
              </w:rPr>
            </w:pPr>
            <w:r>
              <w:rPr>
                <w:sz w:val="20"/>
                <w:szCs w:val="20"/>
              </w:rPr>
              <w:t xml:space="preserve">Počet realizovaných aktivit </w:t>
            </w:r>
          </w:p>
        </w:tc>
        <w:tc>
          <w:tcPr>
            <w:tcW w:w="2127" w:type="dxa"/>
          </w:tcPr>
          <w:p w14:paraId="3486C460" w14:textId="77777777" w:rsidR="0077466C" w:rsidRPr="001F18FB" w:rsidRDefault="0077466C" w:rsidP="0077466C">
            <w:pPr>
              <w:pStyle w:val="Odstavecseseznamem"/>
              <w:numPr>
                <w:ilvl w:val="1"/>
                <w:numId w:val="7"/>
              </w:numPr>
              <w:jc w:val="left"/>
              <w:rPr>
                <w:sz w:val="20"/>
                <w:szCs w:val="20"/>
              </w:rPr>
            </w:pPr>
            <w:r>
              <w:rPr>
                <w:sz w:val="20"/>
                <w:szCs w:val="20"/>
              </w:rPr>
              <w:t>Sociální služby</w:t>
            </w:r>
          </w:p>
        </w:tc>
        <w:tc>
          <w:tcPr>
            <w:tcW w:w="3008" w:type="dxa"/>
          </w:tcPr>
          <w:p w14:paraId="31286062" w14:textId="77777777" w:rsidR="0077466C" w:rsidRPr="00686DF6" w:rsidRDefault="0077466C" w:rsidP="0077466C">
            <w:pPr>
              <w:pStyle w:val="Odstavecseseznamem"/>
              <w:numPr>
                <w:ilvl w:val="2"/>
                <w:numId w:val="7"/>
              </w:numPr>
              <w:jc w:val="left"/>
              <w:rPr>
                <w:sz w:val="20"/>
                <w:szCs w:val="20"/>
              </w:rPr>
            </w:pPr>
            <w:r>
              <w:rPr>
                <w:sz w:val="20"/>
                <w:szCs w:val="20"/>
              </w:rPr>
              <w:t>Sociální služby, sociální práce</w:t>
            </w:r>
          </w:p>
        </w:tc>
      </w:tr>
      <w:tr w:rsidR="0077466C" w:rsidRPr="003F42C2" w14:paraId="6B0E68B8" w14:textId="77777777" w:rsidTr="001A3830">
        <w:tc>
          <w:tcPr>
            <w:tcW w:w="2093" w:type="dxa"/>
            <w:vMerge/>
            <w:shd w:val="clear" w:color="auto" w:fill="E2EFD9" w:themeFill="accent6" w:themeFillTint="33"/>
          </w:tcPr>
          <w:p w14:paraId="0D5EFB65" w14:textId="77777777" w:rsidR="0077466C" w:rsidRPr="003F42C2" w:rsidRDefault="0077466C" w:rsidP="001A3830">
            <w:pPr>
              <w:jc w:val="left"/>
              <w:rPr>
                <w:sz w:val="20"/>
                <w:szCs w:val="20"/>
              </w:rPr>
            </w:pPr>
          </w:p>
        </w:tc>
        <w:tc>
          <w:tcPr>
            <w:tcW w:w="1984" w:type="dxa"/>
          </w:tcPr>
          <w:p w14:paraId="0FDF1B0D" w14:textId="77777777" w:rsidR="0077466C" w:rsidRPr="003F42C2" w:rsidRDefault="0077466C" w:rsidP="001A3830">
            <w:pPr>
              <w:jc w:val="left"/>
              <w:rPr>
                <w:sz w:val="20"/>
                <w:szCs w:val="20"/>
              </w:rPr>
            </w:pPr>
            <w:r>
              <w:rPr>
                <w:sz w:val="20"/>
                <w:szCs w:val="20"/>
              </w:rPr>
              <w:t>Počet realizovaných aktivit</w:t>
            </w:r>
          </w:p>
        </w:tc>
        <w:tc>
          <w:tcPr>
            <w:tcW w:w="2127" w:type="dxa"/>
          </w:tcPr>
          <w:p w14:paraId="7D1D6E87" w14:textId="77777777" w:rsidR="0077466C" w:rsidRPr="001F18FB" w:rsidRDefault="0077466C" w:rsidP="0077466C">
            <w:pPr>
              <w:pStyle w:val="Odstavecseseznamem"/>
              <w:numPr>
                <w:ilvl w:val="1"/>
                <w:numId w:val="7"/>
              </w:numPr>
              <w:rPr>
                <w:sz w:val="20"/>
              </w:rPr>
            </w:pPr>
            <w:r w:rsidRPr="001F18FB">
              <w:rPr>
                <w:sz w:val="20"/>
              </w:rPr>
              <w:t xml:space="preserve">Volnočasové aktivity (sport, kultura, ostatní </w:t>
            </w:r>
            <w:r w:rsidRPr="001F18FB">
              <w:rPr>
                <w:sz w:val="20"/>
              </w:rPr>
              <w:lastRenderedPageBreak/>
              <w:t>spolkové a komunitní aktivity)</w:t>
            </w:r>
          </w:p>
        </w:tc>
        <w:tc>
          <w:tcPr>
            <w:tcW w:w="3008" w:type="dxa"/>
          </w:tcPr>
          <w:p w14:paraId="6D2622B5" w14:textId="77777777" w:rsidR="0077466C" w:rsidRPr="00686DF6" w:rsidRDefault="0077466C" w:rsidP="0077466C">
            <w:pPr>
              <w:pStyle w:val="Odstavecseseznamem"/>
              <w:numPr>
                <w:ilvl w:val="2"/>
                <w:numId w:val="7"/>
              </w:numPr>
              <w:jc w:val="left"/>
              <w:rPr>
                <w:sz w:val="20"/>
                <w:szCs w:val="20"/>
              </w:rPr>
            </w:pPr>
            <w:r>
              <w:rPr>
                <w:sz w:val="20"/>
                <w:szCs w:val="20"/>
              </w:rPr>
              <w:lastRenderedPageBreak/>
              <w:t xml:space="preserve">Volnočasové, kulturní, společenské, komunitní a </w:t>
            </w:r>
            <w:r>
              <w:rPr>
                <w:sz w:val="20"/>
                <w:szCs w:val="20"/>
              </w:rPr>
              <w:lastRenderedPageBreak/>
              <w:t xml:space="preserve">ostatní volnočasové aktivity </w:t>
            </w:r>
            <w:r w:rsidRPr="00686DF6">
              <w:rPr>
                <w:sz w:val="20"/>
                <w:szCs w:val="20"/>
              </w:rPr>
              <w:t xml:space="preserve">   </w:t>
            </w:r>
          </w:p>
        </w:tc>
      </w:tr>
      <w:tr w:rsidR="0077466C" w:rsidRPr="003F42C2" w14:paraId="35FF77EC" w14:textId="77777777" w:rsidTr="001A3830">
        <w:tc>
          <w:tcPr>
            <w:tcW w:w="2093" w:type="dxa"/>
            <w:vMerge/>
            <w:shd w:val="clear" w:color="auto" w:fill="E2EFD9" w:themeFill="accent6" w:themeFillTint="33"/>
          </w:tcPr>
          <w:p w14:paraId="22D45B7F" w14:textId="77777777" w:rsidR="0077466C" w:rsidRPr="003F42C2" w:rsidRDefault="0077466C" w:rsidP="001A3830">
            <w:pPr>
              <w:jc w:val="left"/>
              <w:rPr>
                <w:sz w:val="20"/>
                <w:szCs w:val="20"/>
              </w:rPr>
            </w:pPr>
          </w:p>
        </w:tc>
        <w:tc>
          <w:tcPr>
            <w:tcW w:w="1984" w:type="dxa"/>
          </w:tcPr>
          <w:p w14:paraId="47C6EC54" w14:textId="77777777" w:rsidR="0077466C" w:rsidRPr="003F42C2" w:rsidRDefault="0077466C" w:rsidP="001A3830">
            <w:pPr>
              <w:jc w:val="left"/>
              <w:rPr>
                <w:sz w:val="20"/>
                <w:szCs w:val="20"/>
              </w:rPr>
            </w:pPr>
            <w:r>
              <w:rPr>
                <w:sz w:val="20"/>
                <w:szCs w:val="20"/>
              </w:rPr>
              <w:t xml:space="preserve">Počet podpořených projektů </w:t>
            </w:r>
          </w:p>
        </w:tc>
        <w:tc>
          <w:tcPr>
            <w:tcW w:w="2127" w:type="dxa"/>
          </w:tcPr>
          <w:p w14:paraId="35654083" w14:textId="77777777" w:rsidR="0077466C" w:rsidRPr="001F18FB" w:rsidRDefault="0077466C" w:rsidP="0077466C">
            <w:pPr>
              <w:pStyle w:val="Odstavecseseznamem"/>
              <w:numPr>
                <w:ilvl w:val="1"/>
                <w:numId w:val="7"/>
              </w:numPr>
              <w:rPr>
                <w:sz w:val="20"/>
              </w:rPr>
            </w:pPr>
            <w:r w:rsidRPr="001F18FB">
              <w:rPr>
                <w:sz w:val="20"/>
              </w:rPr>
              <w:t>Kulturní dědictví</w:t>
            </w:r>
          </w:p>
        </w:tc>
        <w:tc>
          <w:tcPr>
            <w:tcW w:w="3008" w:type="dxa"/>
          </w:tcPr>
          <w:p w14:paraId="0868ADF2" w14:textId="77777777" w:rsidR="0077466C" w:rsidRDefault="0077466C" w:rsidP="0077466C">
            <w:pPr>
              <w:pStyle w:val="Odstavecseseznamem"/>
              <w:numPr>
                <w:ilvl w:val="2"/>
                <w:numId w:val="7"/>
              </w:numPr>
              <w:jc w:val="left"/>
              <w:rPr>
                <w:sz w:val="20"/>
                <w:szCs w:val="20"/>
              </w:rPr>
            </w:pPr>
            <w:r>
              <w:rPr>
                <w:sz w:val="20"/>
                <w:szCs w:val="20"/>
              </w:rPr>
              <w:t>Kulturní dědictví</w:t>
            </w:r>
          </w:p>
          <w:p w14:paraId="32E5D3EA" w14:textId="77777777" w:rsidR="0077466C" w:rsidRPr="00686DF6" w:rsidRDefault="0077466C" w:rsidP="0077466C">
            <w:pPr>
              <w:pStyle w:val="Odstavecseseznamem"/>
              <w:numPr>
                <w:ilvl w:val="2"/>
                <w:numId w:val="7"/>
              </w:numPr>
              <w:jc w:val="left"/>
              <w:rPr>
                <w:sz w:val="20"/>
                <w:szCs w:val="20"/>
              </w:rPr>
            </w:pPr>
            <w:r>
              <w:rPr>
                <w:sz w:val="20"/>
                <w:szCs w:val="20"/>
              </w:rPr>
              <w:t>Rozvoj muzeí a expozic</w:t>
            </w:r>
          </w:p>
        </w:tc>
      </w:tr>
      <w:tr w:rsidR="0077466C" w:rsidRPr="003F42C2" w14:paraId="4C8994A5" w14:textId="77777777" w:rsidTr="001A3830">
        <w:tc>
          <w:tcPr>
            <w:tcW w:w="2093" w:type="dxa"/>
            <w:vMerge w:val="restart"/>
            <w:shd w:val="clear" w:color="auto" w:fill="E2EFD9" w:themeFill="accent6" w:themeFillTint="33"/>
          </w:tcPr>
          <w:p w14:paraId="24A87041" w14:textId="77777777" w:rsidR="0077466C" w:rsidRPr="001F18FB" w:rsidRDefault="0077466C" w:rsidP="0077466C">
            <w:pPr>
              <w:pStyle w:val="Odstavecseseznamem"/>
              <w:numPr>
                <w:ilvl w:val="0"/>
                <w:numId w:val="7"/>
              </w:numPr>
              <w:jc w:val="left"/>
              <w:rPr>
                <w:b/>
                <w:sz w:val="20"/>
                <w:szCs w:val="20"/>
              </w:rPr>
            </w:pPr>
            <w:r w:rsidRPr="001F18FB">
              <w:rPr>
                <w:b/>
                <w:sz w:val="20"/>
                <w:szCs w:val="20"/>
              </w:rPr>
              <w:t>Kvalitní veřejná správa</w:t>
            </w:r>
          </w:p>
        </w:tc>
        <w:tc>
          <w:tcPr>
            <w:tcW w:w="1984" w:type="dxa"/>
          </w:tcPr>
          <w:p w14:paraId="6CE72715" w14:textId="77777777" w:rsidR="0077466C" w:rsidRPr="003F42C2" w:rsidRDefault="0077466C" w:rsidP="001A3830">
            <w:pPr>
              <w:jc w:val="left"/>
              <w:rPr>
                <w:sz w:val="20"/>
                <w:szCs w:val="20"/>
              </w:rPr>
            </w:pPr>
            <w:r>
              <w:rPr>
                <w:sz w:val="20"/>
                <w:szCs w:val="20"/>
              </w:rPr>
              <w:t>Počet nových nebo aktualizovaných strategických dokumentů v území MAS</w:t>
            </w:r>
          </w:p>
        </w:tc>
        <w:tc>
          <w:tcPr>
            <w:tcW w:w="2127" w:type="dxa"/>
          </w:tcPr>
          <w:p w14:paraId="7AD336AE" w14:textId="77777777" w:rsidR="0077466C" w:rsidRPr="001F18FB" w:rsidRDefault="0077466C" w:rsidP="0077466C">
            <w:pPr>
              <w:pStyle w:val="Odstavecseseznamem"/>
              <w:numPr>
                <w:ilvl w:val="1"/>
                <w:numId w:val="7"/>
              </w:numPr>
              <w:rPr>
                <w:sz w:val="20"/>
              </w:rPr>
            </w:pPr>
            <w:r>
              <w:rPr>
                <w:sz w:val="20"/>
              </w:rPr>
              <w:t>Stabilní a udržitelný rozvoj území</w:t>
            </w:r>
          </w:p>
        </w:tc>
        <w:tc>
          <w:tcPr>
            <w:tcW w:w="3008" w:type="dxa"/>
          </w:tcPr>
          <w:p w14:paraId="13E59A57" w14:textId="77777777" w:rsidR="0077466C" w:rsidRDefault="0077466C" w:rsidP="0077466C">
            <w:pPr>
              <w:pStyle w:val="Odstavecseseznamem"/>
              <w:numPr>
                <w:ilvl w:val="2"/>
                <w:numId w:val="7"/>
              </w:numPr>
              <w:jc w:val="left"/>
              <w:rPr>
                <w:sz w:val="20"/>
                <w:szCs w:val="20"/>
              </w:rPr>
            </w:pPr>
            <w:r>
              <w:rPr>
                <w:sz w:val="20"/>
                <w:szCs w:val="20"/>
              </w:rPr>
              <w:t>Strategické plánování</w:t>
            </w:r>
          </w:p>
          <w:p w14:paraId="6A5EA916" w14:textId="77777777" w:rsidR="0077466C" w:rsidRPr="00686DF6" w:rsidRDefault="0077466C" w:rsidP="0077466C">
            <w:pPr>
              <w:pStyle w:val="Odstavecseseznamem"/>
              <w:numPr>
                <w:ilvl w:val="2"/>
                <w:numId w:val="7"/>
              </w:numPr>
              <w:jc w:val="left"/>
              <w:rPr>
                <w:sz w:val="20"/>
                <w:szCs w:val="20"/>
              </w:rPr>
            </w:pPr>
            <w:r>
              <w:rPr>
                <w:sz w:val="20"/>
                <w:szCs w:val="20"/>
              </w:rPr>
              <w:t xml:space="preserve">Vzájemná spolupráce, setkávání, vzdělávání, síťování v oblasti strategického plánování </w:t>
            </w:r>
          </w:p>
        </w:tc>
      </w:tr>
      <w:tr w:rsidR="0077466C" w:rsidRPr="003F42C2" w14:paraId="3E55FB48" w14:textId="77777777" w:rsidTr="001A3830">
        <w:trPr>
          <w:trHeight w:val="852"/>
        </w:trPr>
        <w:tc>
          <w:tcPr>
            <w:tcW w:w="2093" w:type="dxa"/>
            <w:vMerge/>
            <w:shd w:val="clear" w:color="auto" w:fill="E2EFD9" w:themeFill="accent6" w:themeFillTint="33"/>
          </w:tcPr>
          <w:p w14:paraId="55186E1C" w14:textId="77777777" w:rsidR="0077466C" w:rsidRPr="001F18FB" w:rsidRDefault="0077466C" w:rsidP="001A3830">
            <w:pPr>
              <w:pStyle w:val="Odstavecseseznamem"/>
              <w:ind w:left="360"/>
              <w:jc w:val="left"/>
              <w:rPr>
                <w:b/>
                <w:sz w:val="20"/>
                <w:szCs w:val="20"/>
              </w:rPr>
            </w:pPr>
          </w:p>
        </w:tc>
        <w:tc>
          <w:tcPr>
            <w:tcW w:w="1984" w:type="dxa"/>
          </w:tcPr>
          <w:p w14:paraId="2544FECA" w14:textId="77777777" w:rsidR="0077466C" w:rsidRPr="003F42C2" w:rsidRDefault="0077466C" w:rsidP="001A3830">
            <w:pPr>
              <w:jc w:val="left"/>
              <w:rPr>
                <w:sz w:val="20"/>
                <w:szCs w:val="20"/>
              </w:rPr>
            </w:pPr>
            <w:proofErr w:type="gramStart"/>
            <w:r>
              <w:rPr>
                <w:sz w:val="20"/>
                <w:szCs w:val="20"/>
              </w:rPr>
              <w:t>Počet  nových</w:t>
            </w:r>
            <w:proofErr w:type="gramEnd"/>
            <w:r>
              <w:rPr>
                <w:sz w:val="20"/>
                <w:szCs w:val="20"/>
              </w:rPr>
              <w:t xml:space="preserve"> investic v oblasti obnovitelných zdrojů</w:t>
            </w:r>
          </w:p>
        </w:tc>
        <w:tc>
          <w:tcPr>
            <w:tcW w:w="2127" w:type="dxa"/>
          </w:tcPr>
          <w:p w14:paraId="62EF6452" w14:textId="77777777" w:rsidR="0077466C" w:rsidRDefault="0077466C" w:rsidP="0077466C">
            <w:pPr>
              <w:pStyle w:val="Odstavecseseznamem"/>
              <w:numPr>
                <w:ilvl w:val="1"/>
                <w:numId w:val="7"/>
              </w:numPr>
              <w:rPr>
                <w:sz w:val="20"/>
              </w:rPr>
            </w:pPr>
            <w:r>
              <w:rPr>
                <w:sz w:val="20"/>
              </w:rPr>
              <w:t>Rozvoj obnovitelných zdrojů energie, podpora energetických úspor, komunitní energetika</w:t>
            </w:r>
          </w:p>
        </w:tc>
        <w:tc>
          <w:tcPr>
            <w:tcW w:w="3008" w:type="dxa"/>
          </w:tcPr>
          <w:p w14:paraId="14E88EEF" w14:textId="77777777" w:rsidR="0077466C" w:rsidRDefault="0077466C" w:rsidP="0077466C">
            <w:pPr>
              <w:pStyle w:val="Odstavecseseznamem"/>
              <w:numPr>
                <w:ilvl w:val="2"/>
                <w:numId w:val="7"/>
              </w:numPr>
              <w:jc w:val="left"/>
              <w:rPr>
                <w:sz w:val="20"/>
                <w:szCs w:val="20"/>
              </w:rPr>
            </w:pPr>
            <w:r>
              <w:rPr>
                <w:sz w:val="20"/>
                <w:szCs w:val="20"/>
              </w:rPr>
              <w:t>Obnovitelné zdroje energie</w:t>
            </w:r>
          </w:p>
          <w:p w14:paraId="38C024F1" w14:textId="77777777" w:rsidR="0077466C" w:rsidRPr="00686DF6" w:rsidRDefault="0077466C" w:rsidP="0077466C">
            <w:pPr>
              <w:pStyle w:val="Odstavecseseznamem"/>
              <w:numPr>
                <w:ilvl w:val="2"/>
                <w:numId w:val="7"/>
              </w:numPr>
              <w:jc w:val="left"/>
              <w:rPr>
                <w:sz w:val="20"/>
                <w:szCs w:val="20"/>
              </w:rPr>
            </w:pPr>
            <w:r>
              <w:rPr>
                <w:sz w:val="20"/>
                <w:szCs w:val="20"/>
              </w:rPr>
              <w:t>Snižování energetické náročnosti budov a ostatních veřejných zařízení</w:t>
            </w:r>
          </w:p>
        </w:tc>
      </w:tr>
      <w:tr w:rsidR="0077466C" w:rsidRPr="003F42C2" w14:paraId="1777BFB3" w14:textId="77777777" w:rsidTr="001A3830">
        <w:tc>
          <w:tcPr>
            <w:tcW w:w="2093" w:type="dxa"/>
            <w:vMerge/>
            <w:shd w:val="clear" w:color="auto" w:fill="E2EFD9" w:themeFill="accent6" w:themeFillTint="33"/>
          </w:tcPr>
          <w:p w14:paraId="0395C8CF" w14:textId="77777777" w:rsidR="0077466C" w:rsidRPr="001F18FB" w:rsidRDefault="0077466C" w:rsidP="001A3830">
            <w:pPr>
              <w:pStyle w:val="Odstavecseseznamem"/>
              <w:ind w:left="360"/>
              <w:jc w:val="left"/>
              <w:rPr>
                <w:b/>
                <w:sz w:val="20"/>
                <w:szCs w:val="20"/>
              </w:rPr>
            </w:pPr>
          </w:p>
        </w:tc>
        <w:tc>
          <w:tcPr>
            <w:tcW w:w="1984" w:type="dxa"/>
          </w:tcPr>
          <w:p w14:paraId="244563E6" w14:textId="77777777" w:rsidR="0077466C" w:rsidRPr="003F42C2" w:rsidRDefault="0077466C" w:rsidP="001A3830">
            <w:pPr>
              <w:jc w:val="left"/>
              <w:rPr>
                <w:sz w:val="20"/>
                <w:szCs w:val="20"/>
              </w:rPr>
            </w:pPr>
            <w:r>
              <w:rPr>
                <w:sz w:val="20"/>
                <w:szCs w:val="20"/>
              </w:rPr>
              <w:t>Počet realizovaných SMART řešení</w:t>
            </w:r>
          </w:p>
        </w:tc>
        <w:tc>
          <w:tcPr>
            <w:tcW w:w="2127" w:type="dxa"/>
          </w:tcPr>
          <w:p w14:paraId="151638F6" w14:textId="77777777" w:rsidR="0077466C" w:rsidRDefault="0077466C" w:rsidP="0077466C">
            <w:pPr>
              <w:pStyle w:val="Odstavecseseznamem"/>
              <w:numPr>
                <w:ilvl w:val="1"/>
                <w:numId w:val="7"/>
              </w:numPr>
              <w:rPr>
                <w:sz w:val="20"/>
              </w:rPr>
            </w:pPr>
            <w:r>
              <w:rPr>
                <w:sz w:val="20"/>
              </w:rPr>
              <w:t>SMART řešení</w:t>
            </w:r>
          </w:p>
        </w:tc>
        <w:tc>
          <w:tcPr>
            <w:tcW w:w="3008" w:type="dxa"/>
          </w:tcPr>
          <w:p w14:paraId="1093F702" w14:textId="77777777" w:rsidR="0077466C" w:rsidRPr="00686DF6" w:rsidRDefault="0077466C" w:rsidP="0077466C">
            <w:pPr>
              <w:pStyle w:val="Odstavecseseznamem"/>
              <w:numPr>
                <w:ilvl w:val="2"/>
                <w:numId w:val="7"/>
              </w:numPr>
              <w:jc w:val="left"/>
              <w:rPr>
                <w:sz w:val="20"/>
                <w:szCs w:val="20"/>
              </w:rPr>
            </w:pPr>
            <w:r>
              <w:rPr>
                <w:sz w:val="20"/>
                <w:szCs w:val="20"/>
              </w:rPr>
              <w:t>SMART řešení</w:t>
            </w:r>
            <w:r w:rsidRPr="00686DF6">
              <w:rPr>
                <w:sz w:val="20"/>
                <w:szCs w:val="20"/>
              </w:rPr>
              <w:t xml:space="preserve"> </w:t>
            </w:r>
          </w:p>
        </w:tc>
      </w:tr>
      <w:bookmarkEnd w:id="3"/>
    </w:tbl>
    <w:p w14:paraId="680203CD" w14:textId="77777777" w:rsidR="0077466C" w:rsidRDefault="0077466C" w:rsidP="0077466C"/>
    <w:p w14:paraId="3058BE25" w14:textId="77777777" w:rsidR="0077466C" w:rsidRPr="007C570D" w:rsidRDefault="0077466C" w:rsidP="0077466C">
      <w:pPr>
        <w:pStyle w:val="Nadpis4"/>
        <w:shd w:val="clear" w:color="auto" w:fill="1F4E79" w:themeFill="accent5" w:themeFillShade="80"/>
        <w:rPr>
          <w:color w:val="FFFFFF" w:themeColor="background1"/>
          <w:sz w:val="28"/>
          <w:szCs w:val="28"/>
        </w:rPr>
      </w:pPr>
      <w:r w:rsidRPr="007C570D">
        <w:rPr>
          <w:color w:val="FFFFFF" w:themeColor="background1"/>
          <w:sz w:val="28"/>
          <w:szCs w:val="28"/>
        </w:rPr>
        <w:t>Strategický cíl 1:</w:t>
      </w:r>
    </w:p>
    <w:p w14:paraId="57834FC8" w14:textId="77777777" w:rsidR="0077466C" w:rsidRPr="007C570D" w:rsidRDefault="0077466C" w:rsidP="0077466C">
      <w:pPr>
        <w:rPr>
          <w:b/>
          <w:sz w:val="28"/>
          <w:szCs w:val="28"/>
        </w:rPr>
      </w:pPr>
      <w:r w:rsidRPr="007C570D">
        <w:rPr>
          <w:b/>
          <w:sz w:val="28"/>
          <w:szCs w:val="28"/>
        </w:rPr>
        <w:t>Ekonomicky konkurenceschopný region</w:t>
      </w:r>
    </w:p>
    <w:p w14:paraId="63988A4A" w14:textId="77777777" w:rsidR="0077466C" w:rsidRDefault="0077466C" w:rsidP="0077466C">
      <w:r>
        <w:t>SC 1 vychází z definovaných rozvojových potřeb č. 1), 2), 3), 4), 6), 9), 10), 11), 13).</w:t>
      </w:r>
    </w:p>
    <w:p w14:paraId="6DFE2287" w14:textId="77777777" w:rsidR="0077466C" w:rsidRDefault="0077466C" w:rsidP="0077466C">
      <w:r w:rsidRPr="003C627F">
        <w:t>Podpora rozvo</w:t>
      </w:r>
      <w:r>
        <w:t xml:space="preserve">je lokální ekonomiky je pro další udržitelný rozvoj území zcela zásadní. </w:t>
      </w:r>
    </w:p>
    <w:p w14:paraId="497F9997" w14:textId="77777777" w:rsidR="0077466C" w:rsidRDefault="0077466C" w:rsidP="0077466C">
      <w:r>
        <w:t>Cílem je:</w:t>
      </w:r>
    </w:p>
    <w:p w14:paraId="3F341C22" w14:textId="77777777" w:rsidR="0077466C" w:rsidRDefault="0077466C" w:rsidP="0077466C">
      <w:pPr>
        <w:pStyle w:val="Odstavecseseznamem"/>
        <w:numPr>
          <w:ilvl w:val="0"/>
          <w:numId w:val="4"/>
        </w:numPr>
      </w:pPr>
      <w:r>
        <w:t>zlepšení podmínek lokální ekonomiky, zvýšení konkurenceschopnosti firem na území MAS</w:t>
      </w:r>
    </w:p>
    <w:p w14:paraId="4D281BDE" w14:textId="77777777" w:rsidR="0077466C" w:rsidRDefault="0077466C" w:rsidP="0077466C">
      <w:pPr>
        <w:pStyle w:val="Odstavecseseznamem"/>
        <w:numPr>
          <w:ilvl w:val="0"/>
          <w:numId w:val="4"/>
        </w:numPr>
      </w:pPr>
      <w:r>
        <w:t>zvyšování objemu a kvality regionální produkce a zvýšení soběstačnosti regionu</w:t>
      </w:r>
    </w:p>
    <w:p w14:paraId="16C1F37C" w14:textId="77777777" w:rsidR="0077466C" w:rsidRDefault="0077466C" w:rsidP="0077466C">
      <w:pPr>
        <w:pStyle w:val="Odstavecseseznamem"/>
        <w:numPr>
          <w:ilvl w:val="0"/>
          <w:numId w:val="4"/>
        </w:numPr>
      </w:pPr>
      <w:r>
        <w:t>rozvoj podnikatelského potenciálu a cestovního ruchu</w:t>
      </w:r>
    </w:p>
    <w:p w14:paraId="29A69BBD" w14:textId="77777777" w:rsidR="0077466C" w:rsidRDefault="0077466C" w:rsidP="0077466C">
      <w:pPr>
        <w:pStyle w:val="Odstavecseseznamem"/>
        <w:numPr>
          <w:ilvl w:val="0"/>
          <w:numId w:val="4"/>
        </w:numPr>
      </w:pPr>
      <w:r>
        <w:t>podpora inovací, automatizací a robotizace technologií a procesů</w:t>
      </w:r>
    </w:p>
    <w:p w14:paraId="77B16445" w14:textId="77777777" w:rsidR="0077466C" w:rsidRDefault="0077466C" w:rsidP="0077466C">
      <w:pPr>
        <w:pStyle w:val="Odstavecseseznamem"/>
        <w:numPr>
          <w:ilvl w:val="0"/>
          <w:numId w:val="4"/>
        </w:numPr>
      </w:pPr>
      <w:r>
        <w:t>nastavení spolupráce mezi podnikateli, zástupci obcí, školami a občany</w:t>
      </w:r>
    </w:p>
    <w:p w14:paraId="6B609743" w14:textId="77777777" w:rsidR="0077466C" w:rsidRPr="00D86A3E" w:rsidRDefault="0077466C" w:rsidP="0077466C">
      <w:pPr>
        <w:pStyle w:val="Odstavecseseznamem"/>
      </w:pPr>
    </w:p>
    <w:p w14:paraId="7397CA44" w14:textId="77777777" w:rsidR="0077466C" w:rsidRPr="007C570D" w:rsidRDefault="0077466C" w:rsidP="0077466C">
      <w:pPr>
        <w:pStyle w:val="Nadpis5"/>
      </w:pPr>
      <w:r>
        <w:t xml:space="preserve">Specifický </w:t>
      </w:r>
      <w:r w:rsidRPr="001607A2">
        <w:t>cíl</w:t>
      </w:r>
    </w:p>
    <w:p w14:paraId="21378652" w14:textId="77777777" w:rsidR="0077466C" w:rsidRPr="007C570D" w:rsidRDefault="0077466C" w:rsidP="0077466C">
      <w:pPr>
        <w:pStyle w:val="Odstavecseseznamem"/>
        <w:numPr>
          <w:ilvl w:val="0"/>
          <w:numId w:val="6"/>
        </w:numPr>
        <w:shd w:val="clear" w:color="auto" w:fill="9CC2E5" w:themeFill="accent5" w:themeFillTint="99"/>
        <w:rPr>
          <w:b/>
          <w:bCs/>
          <w:sz w:val="24"/>
          <w:szCs w:val="24"/>
        </w:rPr>
      </w:pPr>
      <w:r w:rsidRPr="007C570D">
        <w:rPr>
          <w:b/>
          <w:bCs/>
          <w:sz w:val="24"/>
          <w:szCs w:val="24"/>
        </w:rPr>
        <w:t>Podpora lokální ekonomiky, zaměstnanost</w:t>
      </w:r>
    </w:p>
    <w:p w14:paraId="6A28B5C1" w14:textId="77777777" w:rsidR="0077466C" w:rsidRPr="00D86A3E" w:rsidRDefault="0077466C" w:rsidP="0077466C">
      <w:pPr>
        <w:pStyle w:val="Nadpis6"/>
      </w:pPr>
      <w:r w:rsidRPr="00D86A3E">
        <w:t>Opatření</w:t>
      </w:r>
    </w:p>
    <w:p w14:paraId="36D18F45" w14:textId="77777777" w:rsidR="0077466C" w:rsidRPr="00921748" w:rsidRDefault="0077466C" w:rsidP="0077466C">
      <w:pPr>
        <w:pStyle w:val="Odstavecseseznamem"/>
        <w:numPr>
          <w:ilvl w:val="2"/>
          <w:numId w:val="6"/>
        </w:numPr>
        <w:shd w:val="clear" w:color="auto" w:fill="DEEAF6" w:themeFill="accent5" w:themeFillTint="33"/>
        <w:rPr>
          <w:b/>
          <w:bCs/>
          <w:i/>
          <w:iCs/>
          <w:noProof/>
        </w:rPr>
      </w:pPr>
      <w:r w:rsidRPr="00921748">
        <w:rPr>
          <w:b/>
          <w:bCs/>
          <w:i/>
          <w:iCs/>
          <w:noProof/>
        </w:rPr>
        <w:t>Podpora zemědělského podnikání</w:t>
      </w:r>
    </w:p>
    <w:p w14:paraId="207221F6" w14:textId="77777777" w:rsidR="0077466C" w:rsidRDefault="0077466C" w:rsidP="0077466C">
      <w:pPr>
        <w:rPr>
          <w:noProof/>
        </w:rPr>
      </w:pPr>
      <w:r>
        <w:rPr>
          <w:noProof/>
        </w:rPr>
        <w:t>Naplňuje definovanou potřebu č. 1).</w:t>
      </w:r>
    </w:p>
    <w:p w14:paraId="558D9051" w14:textId="77777777" w:rsidR="0077466C" w:rsidRDefault="0077466C" w:rsidP="0077466C">
      <w:pPr>
        <w:rPr>
          <w:i/>
          <w:iCs/>
          <w:noProof/>
          <w:u w:val="single"/>
        </w:rPr>
      </w:pPr>
      <w:r w:rsidRPr="0067171D">
        <w:rPr>
          <w:i/>
          <w:iCs/>
          <w:noProof/>
          <w:u w:val="single"/>
        </w:rPr>
        <w:t>Popis opatření</w:t>
      </w:r>
    </w:p>
    <w:p w14:paraId="32E644E0" w14:textId="77777777" w:rsidR="0077466C" w:rsidRDefault="0077466C" w:rsidP="0077466C">
      <w:pPr>
        <w:rPr>
          <w:noProof/>
        </w:rPr>
      </w:pPr>
      <w:r>
        <w:rPr>
          <w:noProof/>
        </w:rPr>
        <w:t>Opatření je zaměřeno na podporu zemědělského podnikání. Podporuje modernizace a rozvoj zemědělských podniků (rostlinná a živočišná výroba, ovocnářství, zelinářství, školkařství apod.)  prostřednictvím investic do budov, technologií, strojů, pastevních areálů apod. za účelem zvyšování produktivity a konkurenceschopnosti. Taktéž bude podporován rozvoj prodeje produkce z farmy nebo v rámci krátkých dodavatelských řetězců.</w:t>
      </w:r>
    </w:p>
    <w:p w14:paraId="46ED09DC" w14:textId="77777777" w:rsidR="0077466C" w:rsidRDefault="0077466C" w:rsidP="0077466C">
      <w:pPr>
        <w:pStyle w:val="Nadpis6"/>
      </w:pPr>
      <w:r w:rsidRPr="00D86A3E">
        <w:t>Opatření</w:t>
      </w:r>
    </w:p>
    <w:p w14:paraId="0EA01783" w14:textId="77777777" w:rsidR="0077466C" w:rsidRPr="00921748" w:rsidRDefault="0077466C" w:rsidP="0077466C">
      <w:pPr>
        <w:pStyle w:val="Odstavecseseznamem"/>
        <w:numPr>
          <w:ilvl w:val="2"/>
          <w:numId w:val="6"/>
        </w:numPr>
        <w:shd w:val="clear" w:color="auto" w:fill="DEEAF6" w:themeFill="accent5" w:themeFillTint="33"/>
        <w:rPr>
          <w:b/>
          <w:bCs/>
          <w:i/>
          <w:iCs/>
          <w:noProof/>
        </w:rPr>
      </w:pPr>
      <w:r w:rsidRPr="00921748">
        <w:rPr>
          <w:b/>
          <w:bCs/>
          <w:i/>
          <w:iCs/>
          <w:noProof/>
        </w:rPr>
        <w:t xml:space="preserve">Podpora nezemědělského podnikání   </w:t>
      </w:r>
    </w:p>
    <w:p w14:paraId="2EB2C738" w14:textId="77777777" w:rsidR="0077466C" w:rsidRPr="00207580" w:rsidRDefault="0077466C" w:rsidP="0077466C">
      <w:pPr>
        <w:rPr>
          <w:noProof/>
        </w:rPr>
      </w:pPr>
      <w:r>
        <w:rPr>
          <w:noProof/>
        </w:rPr>
        <w:lastRenderedPageBreak/>
        <w:t>Naplňuje definovanou potřebu č. 2), 3), 10)</w:t>
      </w:r>
    </w:p>
    <w:p w14:paraId="1B9185E3" w14:textId="77777777" w:rsidR="0077466C" w:rsidRPr="00207580" w:rsidRDefault="0077466C" w:rsidP="0077466C">
      <w:pPr>
        <w:rPr>
          <w:i/>
          <w:iCs/>
          <w:noProof/>
          <w:u w:val="single"/>
        </w:rPr>
      </w:pPr>
      <w:r w:rsidRPr="00207580">
        <w:rPr>
          <w:i/>
          <w:iCs/>
          <w:noProof/>
          <w:u w:val="single"/>
        </w:rPr>
        <w:t>Popis opatření</w:t>
      </w:r>
    </w:p>
    <w:p w14:paraId="38CA2770" w14:textId="77777777" w:rsidR="0077466C" w:rsidRDefault="0077466C" w:rsidP="0077466C">
      <w:pPr>
        <w:rPr>
          <w:noProof/>
        </w:rPr>
      </w:pPr>
      <w:r>
        <w:rPr>
          <w:noProof/>
        </w:rPr>
        <w:t>Opatření na za cíl podporu regionálně konkurenceschopných mikro, malých a středních podniků a dalších podnikatelských činností a rozvoj lokální ekonomiky.</w:t>
      </w:r>
    </w:p>
    <w:p w14:paraId="3E57C296" w14:textId="77777777" w:rsidR="0077466C" w:rsidRDefault="0077466C" w:rsidP="0077466C">
      <w:pPr>
        <w:rPr>
          <w:noProof/>
        </w:rPr>
      </w:pPr>
      <w:r>
        <w:rPr>
          <w:noProof/>
        </w:rPr>
        <w:t xml:space="preserve">Opatření podporuje modernizace a investice do výstavby a rekonstrukce budov, včetně netných manipulačních ploch, pořízení strojů, nástroj, vybavení a dalších investic, souvisejících se skladováním zpracovávaných surovin, výrobků apod. Opatření podporuje také investice související s uváděním na trh, se zkracováním dodavatelsko – odběratelských řetězců a napojení na regionální gastronomii.   </w:t>
      </w:r>
    </w:p>
    <w:p w14:paraId="47D0D899" w14:textId="77777777" w:rsidR="0077466C" w:rsidRDefault="0077466C" w:rsidP="0077466C">
      <w:pPr>
        <w:pStyle w:val="Nadpis6"/>
      </w:pPr>
      <w:r w:rsidRPr="00D86A3E">
        <w:t>Opatření</w:t>
      </w:r>
    </w:p>
    <w:p w14:paraId="321232D6" w14:textId="77777777" w:rsidR="0077466C" w:rsidRPr="00921748" w:rsidRDefault="0077466C" w:rsidP="0077466C">
      <w:pPr>
        <w:pStyle w:val="Odstavecseseznamem"/>
        <w:numPr>
          <w:ilvl w:val="2"/>
          <w:numId w:val="6"/>
        </w:numPr>
        <w:shd w:val="clear" w:color="auto" w:fill="DEEAF6" w:themeFill="accent5" w:themeFillTint="33"/>
        <w:rPr>
          <w:b/>
          <w:bCs/>
          <w:i/>
          <w:iCs/>
          <w:noProof/>
        </w:rPr>
      </w:pPr>
      <w:r w:rsidRPr="00921748">
        <w:rPr>
          <w:b/>
          <w:bCs/>
          <w:i/>
          <w:iCs/>
          <w:noProof/>
        </w:rPr>
        <w:t>Vysokorychlostní internet</w:t>
      </w:r>
    </w:p>
    <w:p w14:paraId="7F34F9A1" w14:textId="77777777" w:rsidR="0077466C" w:rsidRDefault="0077466C" w:rsidP="0077466C">
      <w:pPr>
        <w:rPr>
          <w:noProof/>
        </w:rPr>
      </w:pPr>
      <w:r>
        <w:rPr>
          <w:noProof/>
        </w:rPr>
        <w:t>Naplňuje definovanou potřebu č. 1), 2), 3), 6), 11), 13)</w:t>
      </w:r>
    </w:p>
    <w:p w14:paraId="2E59970A" w14:textId="77777777" w:rsidR="0077466C" w:rsidRPr="004C0BFB" w:rsidRDefault="0077466C" w:rsidP="0077466C">
      <w:pPr>
        <w:rPr>
          <w:i/>
          <w:iCs/>
          <w:noProof/>
          <w:u w:val="single"/>
        </w:rPr>
      </w:pPr>
      <w:r w:rsidRPr="004C0BFB">
        <w:rPr>
          <w:i/>
          <w:iCs/>
          <w:noProof/>
          <w:u w:val="single"/>
        </w:rPr>
        <w:t>Popis opatření</w:t>
      </w:r>
    </w:p>
    <w:p w14:paraId="3E0436B8" w14:textId="77777777" w:rsidR="0077466C" w:rsidRDefault="0077466C" w:rsidP="0077466C">
      <w:pPr>
        <w:rPr>
          <w:noProof/>
        </w:rPr>
      </w:pPr>
      <w:r>
        <w:rPr>
          <w:noProof/>
        </w:rPr>
        <w:t xml:space="preserve">Vysokorychlostní internet je předpokladem pro úspěšné podnikání i zavádění SMART řešení do obcí.  Měl by být již samozřejmou součástí infrastruktury obcí. </w:t>
      </w:r>
    </w:p>
    <w:p w14:paraId="42B413C0" w14:textId="77777777" w:rsidR="0077466C" w:rsidRPr="00921748" w:rsidRDefault="0077466C" w:rsidP="0077466C">
      <w:pPr>
        <w:pStyle w:val="Nadpis5"/>
      </w:pPr>
      <w:r>
        <w:t xml:space="preserve">Specifický </w:t>
      </w:r>
      <w:r w:rsidRPr="001607A2">
        <w:t>cíl</w:t>
      </w:r>
    </w:p>
    <w:p w14:paraId="11667D9A" w14:textId="77777777" w:rsidR="0077466C" w:rsidRPr="00921748" w:rsidRDefault="0077466C" w:rsidP="0077466C">
      <w:pPr>
        <w:pStyle w:val="Odstavecseseznamem"/>
        <w:numPr>
          <w:ilvl w:val="1"/>
          <w:numId w:val="8"/>
        </w:numPr>
        <w:shd w:val="clear" w:color="auto" w:fill="9CC2E5" w:themeFill="accent5" w:themeFillTint="99"/>
        <w:rPr>
          <w:b/>
          <w:bCs/>
          <w:noProof/>
          <w:sz w:val="28"/>
          <w:szCs w:val="28"/>
        </w:rPr>
      </w:pPr>
      <w:r w:rsidRPr="00921748">
        <w:rPr>
          <w:b/>
          <w:bCs/>
          <w:sz w:val="24"/>
          <w:szCs w:val="24"/>
        </w:rPr>
        <w:t xml:space="preserve"> Rozvoj udržitelného cestovního ruchu</w:t>
      </w:r>
    </w:p>
    <w:p w14:paraId="23ED300C" w14:textId="77777777" w:rsidR="0077466C" w:rsidRPr="007C570D" w:rsidRDefault="0077466C" w:rsidP="0077466C">
      <w:pPr>
        <w:pStyle w:val="Nadpis6"/>
        <w:rPr>
          <w:noProof/>
        </w:rPr>
      </w:pPr>
      <w:r w:rsidRPr="007C570D">
        <w:rPr>
          <w:noProof/>
        </w:rPr>
        <w:t>Opatření</w:t>
      </w:r>
    </w:p>
    <w:p w14:paraId="5D59118D" w14:textId="77777777" w:rsidR="0077466C" w:rsidRPr="007C570D" w:rsidRDefault="0077466C" w:rsidP="0077466C">
      <w:pPr>
        <w:shd w:val="clear" w:color="auto" w:fill="DEEAF6" w:themeFill="accent5" w:themeFillTint="33"/>
        <w:ind w:left="708"/>
        <w:rPr>
          <w:b/>
          <w:bCs/>
          <w:i/>
          <w:iCs/>
        </w:rPr>
      </w:pPr>
      <w:r w:rsidRPr="007C570D">
        <w:rPr>
          <w:b/>
          <w:bCs/>
          <w:i/>
          <w:iCs/>
        </w:rPr>
        <w:t>1.2.1. Podpora cestovního ruchu</w:t>
      </w:r>
    </w:p>
    <w:p w14:paraId="3D033C38" w14:textId="77777777" w:rsidR="0077466C" w:rsidRDefault="0077466C" w:rsidP="0077466C">
      <w:pPr>
        <w:rPr>
          <w:noProof/>
        </w:rPr>
      </w:pPr>
      <w:r w:rsidRPr="007C570D">
        <w:rPr>
          <w:noProof/>
        </w:rPr>
        <w:t>Naplňuje definovanou potřebu</w:t>
      </w:r>
      <w:r>
        <w:rPr>
          <w:noProof/>
        </w:rPr>
        <w:t xml:space="preserve"> č. 1), 2), 3), 10), 11).</w:t>
      </w:r>
    </w:p>
    <w:p w14:paraId="4029FCB2" w14:textId="77777777" w:rsidR="0077466C" w:rsidRPr="00A4111B" w:rsidRDefault="0077466C" w:rsidP="0077466C">
      <w:pPr>
        <w:rPr>
          <w:i/>
          <w:iCs/>
          <w:noProof/>
          <w:u w:val="single"/>
        </w:rPr>
      </w:pPr>
      <w:r w:rsidRPr="0067171D">
        <w:rPr>
          <w:i/>
          <w:iCs/>
          <w:noProof/>
          <w:u w:val="single"/>
        </w:rPr>
        <w:t>Popis opatření</w:t>
      </w:r>
    </w:p>
    <w:p w14:paraId="25D01607" w14:textId="77777777" w:rsidR="0077466C" w:rsidRDefault="0077466C" w:rsidP="0077466C">
      <w:pPr>
        <w:rPr>
          <w:noProof/>
        </w:rPr>
      </w:pPr>
      <w:r>
        <w:rPr>
          <w:noProof/>
        </w:rPr>
        <w:t xml:space="preserve">Opatření je zaměřeno na rozvoj cestovního ruchu komplexně, včetně rozvoje, revitalizaci a zkvalitňování doprovodné infrastruktury cestovního ruchu, další vybavenosti turistických tras a stezek, včetně jejich revitalizace, rozvoj navigačních a informačních systémů, podporu a oživování lokálních železničních tratí, budování turistických informačních center a jejich zázemí, případně propojení s dalšími aktivitami a službami v oblasti udržitelného cestovního ruchu. Propagace regionu jako vhodné destinace pro širokou veřejnost s ohledem na udržitelný cestovní ruch. </w:t>
      </w:r>
    </w:p>
    <w:p w14:paraId="3AE9CA75" w14:textId="77777777" w:rsidR="0077466C" w:rsidRDefault="0077466C" w:rsidP="0077466C">
      <w:pPr>
        <w:pStyle w:val="Nadpis5"/>
        <w:rPr>
          <w:noProof/>
        </w:rPr>
      </w:pPr>
      <w:r>
        <w:rPr>
          <w:noProof/>
        </w:rPr>
        <w:t>Specifický cíl</w:t>
      </w:r>
    </w:p>
    <w:p w14:paraId="3608C205" w14:textId="77777777" w:rsidR="0077466C" w:rsidRPr="00921748" w:rsidRDefault="0077466C" w:rsidP="0077466C">
      <w:pPr>
        <w:pStyle w:val="Odstavecseseznamem"/>
        <w:numPr>
          <w:ilvl w:val="1"/>
          <w:numId w:val="8"/>
        </w:numPr>
        <w:shd w:val="clear" w:color="auto" w:fill="9CC2E5" w:themeFill="accent5" w:themeFillTint="99"/>
        <w:rPr>
          <w:b/>
          <w:bCs/>
          <w:sz w:val="28"/>
          <w:szCs w:val="28"/>
        </w:rPr>
      </w:pPr>
      <w:r w:rsidRPr="00921748">
        <w:rPr>
          <w:b/>
          <w:bCs/>
          <w:sz w:val="24"/>
          <w:szCs w:val="24"/>
        </w:rPr>
        <w:t>Podpora a rozvoj kvalitního vzdělávání</w:t>
      </w:r>
    </w:p>
    <w:p w14:paraId="090819A7" w14:textId="77777777" w:rsidR="0077466C" w:rsidRDefault="0077466C" w:rsidP="0077466C">
      <w:pPr>
        <w:pStyle w:val="Nadpis6"/>
        <w:rPr>
          <w:noProof/>
        </w:rPr>
      </w:pPr>
      <w:r w:rsidRPr="00896463">
        <w:rPr>
          <w:noProof/>
        </w:rPr>
        <w:t>Opatření</w:t>
      </w:r>
    </w:p>
    <w:p w14:paraId="16CCDB5C" w14:textId="77777777" w:rsidR="0077466C" w:rsidRPr="00921748" w:rsidRDefault="0077466C" w:rsidP="0077466C">
      <w:pPr>
        <w:pStyle w:val="Odstavecseseznamem"/>
        <w:numPr>
          <w:ilvl w:val="2"/>
          <w:numId w:val="8"/>
        </w:numPr>
        <w:shd w:val="clear" w:color="auto" w:fill="DEEAF6" w:themeFill="accent5" w:themeFillTint="33"/>
        <w:ind w:left="1134" w:hanging="425"/>
        <w:jc w:val="left"/>
        <w:rPr>
          <w:b/>
          <w:bCs/>
          <w:i/>
          <w:iCs/>
        </w:rPr>
      </w:pPr>
      <w:r w:rsidRPr="00921748">
        <w:rPr>
          <w:b/>
          <w:bCs/>
          <w:i/>
          <w:iCs/>
        </w:rPr>
        <w:t>Kvalitní infrastruktura a zázemí pro rozvoj vzdělávání</w:t>
      </w:r>
    </w:p>
    <w:p w14:paraId="4C081B08" w14:textId="77777777" w:rsidR="0077466C" w:rsidRDefault="0077466C" w:rsidP="0077466C">
      <w:r>
        <w:t>Opatření naplňuje definovanou potřebu č. 4).</w:t>
      </w:r>
    </w:p>
    <w:p w14:paraId="6E01EE1A" w14:textId="77777777" w:rsidR="0077466C" w:rsidRDefault="0077466C" w:rsidP="0077466C">
      <w:pPr>
        <w:rPr>
          <w:i/>
          <w:iCs/>
          <w:noProof/>
          <w:u w:val="single"/>
        </w:rPr>
      </w:pPr>
      <w:r w:rsidRPr="0067171D">
        <w:rPr>
          <w:i/>
          <w:iCs/>
          <w:noProof/>
          <w:u w:val="single"/>
        </w:rPr>
        <w:t>Popis opatření</w:t>
      </w:r>
    </w:p>
    <w:p w14:paraId="5B18405F" w14:textId="77777777" w:rsidR="0077466C" w:rsidRDefault="0077466C" w:rsidP="0077466C">
      <w:r>
        <w:t xml:space="preserve">V rámci opatření budou podpořeny projekty vedoucí k navýšení nebo zkvalitnění infrastruktury základních a mateřských škol, zařízení péče o děti, včetně projektů týkajících se rovného přístupu ke vzdělávání dětí a žáků se speciálními vzdělávacími potřebami. Opatření je rovněž zacíleno na podporu a rozvoj infrastruktury a zázemí pro zájmové, neformální a celoživotní vzdělávání a podporu komunitních aktivit. Jedná se zejména o navýšení kapacit MŠ, ZŠ a vznik nových zařízení péče o děti, modernizaci, vybavení a vybudování odborných učeben základních škol pro klíčové kompetence, bezbariérovost škol, rekonstrukce učeben neúplných škol a budování zázemí pro pedagogické a nepedagogické pracovníky, zajištění konektivity škol, vytvoření zázemí pro vzdělávání dětí a žáků se </w:t>
      </w:r>
      <w:r>
        <w:lastRenderedPageBreak/>
        <w:t>speciálními vzdělávacími potřebami a vybudování a modernizace vnitřních a venkovních prostor pro zájmové, neformální a celoživotní vzdělávání včetně podpory a rozvoje komunitních aktivit.</w:t>
      </w:r>
    </w:p>
    <w:p w14:paraId="4C6A7020" w14:textId="77777777" w:rsidR="0077466C" w:rsidRPr="00896463" w:rsidRDefault="0077466C" w:rsidP="0077466C">
      <w:pPr>
        <w:pStyle w:val="Nadpis6"/>
      </w:pPr>
      <w:r w:rsidRPr="00D86A3E">
        <w:t>Opatření</w:t>
      </w:r>
    </w:p>
    <w:p w14:paraId="2A5C5FE1" w14:textId="77777777" w:rsidR="0077466C" w:rsidRPr="00921748" w:rsidRDefault="0077466C" w:rsidP="0077466C">
      <w:pPr>
        <w:pStyle w:val="Odstavecseseznamem"/>
        <w:numPr>
          <w:ilvl w:val="2"/>
          <w:numId w:val="8"/>
        </w:numPr>
        <w:shd w:val="clear" w:color="auto" w:fill="DEEAF6" w:themeFill="accent5" w:themeFillTint="33"/>
        <w:ind w:left="1134" w:hanging="425"/>
        <w:rPr>
          <w:b/>
          <w:bCs/>
          <w:i/>
          <w:iCs/>
          <w:noProof/>
          <w:sz w:val="24"/>
          <w:szCs w:val="24"/>
          <w:highlight w:val="lightGray"/>
        </w:rPr>
      </w:pPr>
      <w:r w:rsidRPr="00921748">
        <w:rPr>
          <w:b/>
          <w:bCs/>
          <w:i/>
          <w:iCs/>
        </w:rPr>
        <w:t>Podpora vzájemné spolupráce, síťování a akčního plánování ve vzdělávání</w:t>
      </w:r>
    </w:p>
    <w:p w14:paraId="34D715ED" w14:textId="77777777" w:rsidR="0077466C" w:rsidRDefault="0077466C" w:rsidP="0077466C">
      <w:r>
        <w:t>Opatření naplňuje definovanou potřebu č. 4).</w:t>
      </w:r>
    </w:p>
    <w:p w14:paraId="3A71011C" w14:textId="77777777" w:rsidR="0077466C" w:rsidRDefault="0077466C" w:rsidP="0077466C">
      <w:pPr>
        <w:rPr>
          <w:i/>
          <w:iCs/>
          <w:noProof/>
          <w:u w:val="single"/>
        </w:rPr>
      </w:pPr>
      <w:r w:rsidRPr="0067171D">
        <w:rPr>
          <w:i/>
          <w:iCs/>
          <w:noProof/>
          <w:u w:val="single"/>
        </w:rPr>
        <w:t>Popis opatření</w:t>
      </w:r>
    </w:p>
    <w:p w14:paraId="1C446B1D" w14:textId="77777777" w:rsidR="0077466C" w:rsidRDefault="0077466C" w:rsidP="0077466C">
      <w:r>
        <w:t>Opatření je zaměřeno na podporu a rozvoj vzájemné spolupráce, partnerství a komunikace všech klíčových aktérů, kteří ovlivňují vzdělávání. V rámci opatření je podporováno společné informování, sdílení aktivit, síťování, předávání zkušeností a akční plánování realizované v rámci projektů Místních akčních plánů rozvoje vzdělávání.</w:t>
      </w:r>
    </w:p>
    <w:p w14:paraId="07CDE625" w14:textId="77777777" w:rsidR="0077466C" w:rsidRPr="00F1615E" w:rsidRDefault="0077466C" w:rsidP="0077466C">
      <w:pPr>
        <w:pStyle w:val="Nadpis5"/>
        <w:shd w:val="clear" w:color="auto" w:fill="E2EFD9" w:themeFill="accent6" w:themeFillTint="33"/>
        <w:rPr>
          <w:rStyle w:val="Siln"/>
          <w:b/>
          <w:bCs w:val="0"/>
          <w:noProof/>
        </w:rPr>
      </w:pPr>
      <w:r w:rsidRPr="00F1615E">
        <w:rPr>
          <w:noProof/>
        </w:rPr>
        <w:t>Indikátory SC 1:</w:t>
      </w:r>
    </w:p>
    <w:p w14:paraId="0102CC2C" w14:textId="77777777" w:rsidR="0077466C" w:rsidRDefault="0077466C" w:rsidP="0077466C">
      <w:pPr>
        <w:pStyle w:val="Odstavecseseznamem"/>
        <w:numPr>
          <w:ilvl w:val="0"/>
          <w:numId w:val="9"/>
        </w:numPr>
      </w:pPr>
      <w:r w:rsidRPr="003F42C2">
        <w:t>Počet podpořených podnikatelských subjektů</w:t>
      </w:r>
    </w:p>
    <w:p w14:paraId="635F6656" w14:textId="77777777" w:rsidR="0077466C" w:rsidRDefault="0077466C" w:rsidP="0077466C">
      <w:pPr>
        <w:pStyle w:val="Odstavecseseznamem"/>
        <w:numPr>
          <w:ilvl w:val="0"/>
          <w:numId w:val="9"/>
        </w:numPr>
      </w:pPr>
      <w:r w:rsidRPr="003F42C2">
        <w:t>Počet projektů na rozvoj infrastruktury pro cestovní ruch a propagaci cestovní ruchu</w:t>
      </w:r>
    </w:p>
    <w:p w14:paraId="5DE5CD7B" w14:textId="77777777" w:rsidR="0077466C" w:rsidRDefault="0077466C" w:rsidP="0077466C">
      <w:pPr>
        <w:pStyle w:val="Odstavecseseznamem"/>
        <w:numPr>
          <w:ilvl w:val="0"/>
          <w:numId w:val="9"/>
        </w:numPr>
      </w:pPr>
      <w:r w:rsidRPr="003F42C2">
        <w:t>Počet podpořených vzdělávacích zařízení</w:t>
      </w:r>
    </w:p>
    <w:p w14:paraId="5408BDA0" w14:textId="77777777" w:rsidR="0077466C" w:rsidRPr="00896463" w:rsidRDefault="0077466C" w:rsidP="0077466C">
      <w:pPr>
        <w:pStyle w:val="Odstavecseseznamem"/>
        <w:numPr>
          <w:ilvl w:val="0"/>
          <w:numId w:val="9"/>
        </w:numPr>
        <w:rPr>
          <w:bCs/>
        </w:rPr>
      </w:pPr>
      <w:r w:rsidRPr="003F42C2">
        <w:t>Počet projektů na rozvoj infrastruktury pro cestovní ruch a propagaci cestovní ruchu</w:t>
      </w:r>
    </w:p>
    <w:p w14:paraId="6E5F8A13" w14:textId="77777777" w:rsidR="0077466C" w:rsidRPr="00896463" w:rsidRDefault="0077466C" w:rsidP="0077466C">
      <w:pPr>
        <w:pStyle w:val="Odstavecseseznamem"/>
        <w:numPr>
          <w:ilvl w:val="0"/>
          <w:numId w:val="9"/>
        </w:numPr>
        <w:rPr>
          <w:rStyle w:val="Siln"/>
          <w:b w:val="0"/>
          <w:sz w:val="24"/>
          <w:szCs w:val="24"/>
        </w:rPr>
      </w:pPr>
      <w:r w:rsidRPr="00896463">
        <w:t>Počet podpořených vzdělávacích zařízení</w:t>
      </w:r>
    </w:p>
    <w:p w14:paraId="6240EAC5" w14:textId="77777777" w:rsidR="0077466C" w:rsidRDefault="0077466C" w:rsidP="0077466C"/>
    <w:p w14:paraId="6F7B68BF" w14:textId="77777777" w:rsidR="0077466C" w:rsidRPr="00A4111B" w:rsidRDefault="0077466C" w:rsidP="0077466C">
      <w:pPr>
        <w:pStyle w:val="Nadpis4"/>
        <w:shd w:val="clear" w:color="auto" w:fill="1F4E79" w:themeFill="accent5" w:themeFillShade="80"/>
        <w:rPr>
          <w:noProof/>
          <w:color w:val="FFFFFF" w:themeColor="background1"/>
          <w:sz w:val="28"/>
          <w:szCs w:val="28"/>
        </w:rPr>
      </w:pPr>
      <w:r w:rsidRPr="00A4111B">
        <w:rPr>
          <w:noProof/>
          <w:color w:val="FFFFFF" w:themeColor="background1"/>
          <w:sz w:val="28"/>
          <w:szCs w:val="28"/>
        </w:rPr>
        <w:t>Strategický cíl 2</w:t>
      </w:r>
    </w:p>
    <w:p w14:paraId="6C6E57C7" w14:textId="77777777" w:rsidR="0077466C" w:rsidRPr="000100F2" w:rsidRDefault="0077466C" w:rsidP="0077466C">
      <w:pPr>
        <w:rPr>
          <w:b/>
          <w:bCs/>
          <w:noProof/>
          <w:sz w:val="28"/>
          <w:szCs w:val="28"/>
        </w:rPr>
      </w:pPr>
      <w:r w:rsidRPr="000100F2">
        <w:rPr>
          <w:b/>
          <w:bCs/>
          <w:noProof/>
          <w:sz w:val="28"/>
          <w:szCs w:val="28"/>
        </w:rPr>
        <w:t>Kvalitní bydlení (</w:t>
      </w:r>
      <w:r w:rsidRPr="000100F2">
        <w:rPr>
          <w:b/>
          <w:sz w:val="28"/>
          <w:szCs w:val="28"/>
        </w:rPr>
        <w:t>kvalitní podmínky života pro obyvatele regionu)</w:t>
      </w:r>
    </w:p>
    <w:p w14:paraId="602A58D0" w14:textId="77777777" w:rsidR="0077466C" w:rsidRDefault="0077466C" w:rsidP="0077466C">
      <w:r>
        <w:t xml:space="preserve">SC 2 vychází z definovaných rozvojových potřeb č. 5), 6), 7), 8), 9), 10).  </w:t>
      </w:r>
    </w:p>
    <w:p w14:paraId="539E1694" w14:textId="77777777" w:rsidR="0077466C" w:rsidRDefault="0077466C" w:rsidP="0077466C">
      <w:pPr>
        <w:rPr>
          <w:noProof/>
        </w:rPr>
      </w:pPr>
      <w:r w:rsidRPr="00FD20CC">
        <w:rPr>
          <w:noProof/>
        </w:rPr>
        <w:t>Zvýšení</w:t>
      </w:r>
      <w:r>
        <w:rPr>
          <w:noProof/>
        </w:rPr>
        <w:t>, resp. dosažení</w:t>
      </w:r>
      <w:r w:rsidRPr="00FD20CC">
        <w:rPr>
          <w:noProof/>
        </w:rPr>
        <w:t xml:space="preserve"> konkurenceschopnosti</w:t>
      </w:r>
      <w:r>
        <w:rPr>
          <w:noProof/>
        </w:rPr>
        <w:t xml:space="preserve"> regionu je podmíněno existencí kvalifikované pracovní síly, stejně jako kvalitou a dostupností veřejných služeb. </w:t>
      </w:r>
    </w:p>
    <w:p w14:paraId="72D4FEA2" w14:textId="77777777" w:rsidR="0077466C" w:rsidRDefault="0077466C" w:rsidP="0077466C">
      <w:pPr>
        <w:rPr>
          <w:noProof/>
        </w:rPr>
      </w:pPr>
      <w:r>
        <w:rPr>
          <w:noProof/>
        </w:rPr>
        <w:t>Cílem je:</w:t>
      </w:r>
    </w:p>
    <w:p w14:paraId="70398901" w14:textId="77777777" w:rsidR="0077466C" w:rsidRDefault="0077466C" w:rsidP="0077466C">
      <w:pPr>
        <w:pStyle w:val="Odstavecseseznamem"/>
        <w:numPr>
          <w:ilvl w:val="0"/>
          <w:numId w:val="3"/>
        </w:numPr>
        <w:rPr>
          <w:noProof/>
        </w:rPr>
      </w:pPr>
      <w:r>
        <w:rPr>
          <w:noProof/>
        </w:rPr>
        <w:t>další odstraňování sociálních disparit</w:t>
      </w:r>
    </w:p>
    <w:p w14:paraId="6A49EAD0" w14:textId="77777777" w:rsidR="0077466C" w:rsidRDefault="0077466C" w:rsidP="0077466C">
      <w:pPr>
        <w:pStyle w:val="Odstavecseseznamem"/>
        <w:numPr>
          <w:ilvl w:val="0"/>
          <w:numId w:val="3"/>
        </w:numPr>
        <w:rPr>
          <w:noProof/>
        </w:rPr>
      </w:pPr>
      <w:r>
        <w:rPr>
          <w:noProof/>
        </w:rPr>
        <w:t>zlepšení přístupu k veřejným službám a jejich další postupné zkvalitňování</w:t>
      </w:r>
    </w:p>
    <w:p w14:paraId="30C22CB8" w14:textId="77777777" w:rsidR="0077466C" w:rsidRDefault="0077466C" w:rsidP="0077466C">
      <w:pPr>
        <w:pStyle w:val="Odstavecseseznamem"/>
        <w:numPr>
          <w:ilvl w:val="0"/>
          <w:numId w:val="3"/>
        </w:numPr>
        <w:rPr>
          <w:noProof/>
        </w:rPr>
      </w:pPr>
      <w:r>
        <w:rPr>
          <w:noProof/>
        </w:rPr>
        <w:t xml:space="preserve">vyšší úroveň vzdělanosti obyvatel  a její sladění s potřebami regionálního trhu práce </w:t>
      </w:r>
    </w:p>
    <w:p w14:paraId="243A4BB0" w14:textId="77777777" w:rsidR="0077466C" w:rsidRDefault="0077466C" w:rsidP="0077466C">
      <w:pPr>
        <w:pStyle w:val="Odstavecseseznamem"/>
        <w:numPr>
          <w:ilvl w:val="0"/>
          <w:numId w:val="3"/>
        </w:numPr>
        <w:rPr>
          <w:noProof/>
        </w:rPr>
      </w:pPr>
      <w:r>
        <w:rPr>
          <w:noProof/>
        </w:rPr>
        <w:t xml:space="preserve">zlepšování životního prostředí prostřednictvím opatření, zaměřených na vzhled obcí, zeleň v obcích i mimo ně, dál opatření zaměřená na energetickou účinnost v oblasti bydlení apod. </w:t>
      </w:r>
    </w:p>
    <w:p w14:paraId="6B76654B" w14:textId="77777777" w:rsidR="0077466C" w:rsidRDefault="0077466C" w:rsidP="0077466C">
      <w:pPr>
        <w:pStyle w:val="Odstavecseseznamem"/>
        <w:numPr>
          <w:ilvl w:val="0"/>
          <w:numId w:val="3"/>
        </w:numPr>
        <w:rPr>
          <w:noProof/>
        </w:rPr>
      </w:pPr>
      <w:r>
        <w:rPr>
          <w:noProof/>
        </w:rPr>
        <w:t>zlepšování kvality spolkového života</w:t>
      </w:r>
    </w:p>
    <w:p w14:paraId="3818DD97" w14:textId="77777777" w:rsidR="0077466C" w:rsidRPr="000100F2" w:rsidRDefault="0077466C" w:rsidP="0077466C">
      <w:pPr>
        <w:pStyle w:val="Odstavecseseznamem"/>
        <w:numPr>
          <w:ilvl w:val="0"/>
          <w:numId w:val="3"/>
        </w:numPr>
        <w:rPr>
          <w:noProof/>
        </w:rPr>
      </w:pPr>
      <w:r>
        <w:rPr>
          <w:noProof/>
        </w:rPr>
        <w:t xml:space="preserve">zlepšování péče o kulturní dědictví jak ve formě movité, tak ve formě zachovávání stávajících či budování nových tradic. </w:t>
      </w:r>
    </w:p>
    <w:p w14:paraId="2CF9C0B3" w14:textId="77777777" w:rsidR="0077466C" w:rsidRDefault="0077466C" w:rsidP="0077466C">
      <w:pPr>
        <w:pStyle w:val="Nadpis5"/>
        <w:rPr>
          <w:noProof/>
        </w:rPr>
      </w:pPr>
      <w:r>
        <w:rPr>
          <w:noProof/>
        </w:rPr>
        <w:t>Specifický cíl</w:t>
      </w:r>
    </w:p>
    <w:p w14:paraId="04625A83" w14:textId="77777777" w:rsidR="0077466C" w:rsidRPr="00F30CAC" w:rsidRDefault="0077466C" w:rsidP="0077466C">
      <w:pPr>
        <w:pStyle w:val="Odstavecseseznamem"/>
        <w:numPr>
          <w:ilvl w:val="1"/>
          <w:numId w:val="1"/>
        </w:numPr>
        <w:shd w:val="clear" w:color="auto" w:fill="9CC2E5" w:themeFill="accent5" w:themeFillTint="99"/>
        <w:ind w:left="567" w:hanging="567"/>
        <w:rPr>
          <w:b/>
          <w:bCs/>
          <w:sz w:val="28"/>
          <w:szCs w:val="28"/>
        </w:rPr>
      </w:pPr>
      <w:r>
        <w:rPr>
          <w:b/>
          <w:bCs/>
          <w:sz w:val="28"/>
          <w:szCs w:val="28"/>
        </w:rPr>
        <w:t>Podpora spolkového a komunitního života v území</w:t>
      </w:r>
    </w:p>
    <w:p w14:paraId="4C371201" w14:textId="77777777" w:rsidR="0077466C" w:rsidRDefault="0077466C" w:rsidP="0077466C">
      <w:pPr>
        <w:pStyle w:val="Nadpis6"/>
        <w:rPr>
          <w:noProof/>
        </w:rPr>
      </w:pPr>
      <w:r w:rsidRPr="00A4111B">
        <w:rPr>
          <w:noProof/>
        </w:rPr>
        <w:t>Opatření</w:t>
      </w:r>
    </w:p>
    <w:p w14:paraId="77BA95F7" w14:textId="77777777" w:rsidR="0077466C" w:rsidRPr="00E8353A" w:rsidRDefault="0077466C" w:rsidP="0077466C">
      <w:pPr>
        <w:pStyle w:val="Odstavecseseznamem"/>
        <w:numPr>
          <w:ilvl w:val="2"/>
          <w:numId w:val="1"/>
        </w:numPr>
        <w:shd w:val="clear" w:color="auto" w:fill="DEEAF6" w:themeFill="accent5" w:themeFillTint="33"/>
        <w:ind w:left="1134" w:hanging="425"/>
        <w:rPr>
          <w:b/>
          <w:bCs/>
          <w:i/>
          <w:iCs/>
          <w:noProof/>
        </w:rPr>
      </w:pPr>
      <w:r w:rsidRPr="00E8353A">
        <w:rPr>
          <w:b/>
          <w:bCs/>
          <w:i/>
          <w:iCs/>
          <w:noProof/>
        </w:rPr>
        <w:t>Občanská vybavenost</w:t>
      </w:r>
    </w:p>
    <w:p w14:paraId="4C180A42" w14:textId="77777777" w:rsidR="0077466C" w:rsidRDefault="0077466C" w:rsidP="0077466C">
      <w:pPr>
        <w:rPr>
          <w:noProof/>
        </w:rPr>
      </w:pPr>
      <w:r>
        <w:rPr>
          <w:noProof/>
        </w:rPr>
        <w:t>Opatření n</w:t>
      </w:r>
      <w:r w:rsidRPr="00F30CAC">
        <w:rPr>
          <w:noProof/>
        </w:rPr>
        <w:t>aplňuje definovanou potřebu</w:t>
      </w:r>
      <w:r>
        <w:rPr>
          <w:noProof/>
        </w:rPr>
        <w:t xml:space="preserve"> č. 5), 8).</w:t>
      </w:r>
    </w:p>
    <w:p w14:paraId="514E649C" w14:textId="77777777" w:rsidR="0077466C" w:rsidRDefault="0077466C" w:rsidP="0077466C">
      <w:pPr>
        <w:rPr>
          <w:i/>
          <w:iCs/>
          <w:noProof/>
          <w:u w:val="single"/>
        </w:rPr>
      </w:pPr>
      <w:r w:rsidRPr="000100F2">
        <w:rPr>
          <w:i/>
          <w:iCs/>
          <w:noProof/>
          <w:u w:val="single"/>
        </w:rPr>
        <w:t>Popis opatření</w:t>
      </w:r>
    </w:p>
    <w:p w14:paraId="47769E52" w14:textId="77777777" w:rsidR="0077466C" w:rsidRDefault="0077466C" w:rsidP="0077466C">
      <w:r>
        <w:t>Cílem opatření je modernizovat, rekonstruovat a rozvíjet objekty a zázemí pro kulturní, sportovní, společenské, spolkové a další volnočasové aktivity včetně modernizace a rekonstrukce knihoven. Jedná se zejména o infrastrukturu pro spolkovou činnost a kulturu v obcích.</w:t>
      </w:r>
    </w:p>
    <w:p w14:paraId="2CA48DFA" w14:textId="77777777" w:rsidR="0077466C" w:rsidRDefault="0077466C" w:rsidP="0077466C">
      <w:pPr>
        <w:pStyle w:val="Nadpis6"/>
      </w:pPr>
      <w:r>
        <w:lastRenderedPageBreak/>
        <w:t>Opatření</w:t>
      </w:r>
    </w:p>
    <w:p w14:paraId="3FE76FA9" w14:textId="77777777" w:rsidR="0077466C" w:rsidRDefault="0077466C" w:rsidP="0077466C">
      <w:pPr>
        <w:pStyle w:val="Odstavecseseznamem"/>
        <w:numPr>
          <w:ilvl w:val="2"/>
          <w:numId w:val="1"/>
        </w:numPr>
        <w:shd w:val="clear" w:color="auto" w:fill="DEEAF6" w:themeFill="accent5" w:themeFillTint="33"/>
        <w:ind w:left="1134" w:hanging="425"/>
        <w:rPr>
          <w:b/>
          <w:bCs/>
          <w:i/>
          <w:iCs/>
        </w:rPr>
      </w:pPr>
      <w:r w:rsidRPr="00E8353A">
        <w:rPr>
          <w:b/>
          <w:bCs/>
          <w:i/>
          <w:iCs/>
        </w:rPr>
        <w:t>Spolkový život</w:t>
      </w:r>
    </w:p>
    <w:p w14:paraId="2CB376F2" w14:textId="77777777" w:rsidR="0077466C" w:rsidRDefault="0077466C" w:rsidP="0077466C">
      <w:r>
        <w:t xml:space="preserve">V rámci opatření budou realizovány aktivity směřující k posílení dobrých mezilidských vztahů, k rozvoji spolkové činnosti, k sociální soudržnosti komunit a k rozvoji rozmanitosti a atraktivity volnočasových </w:t>
      </w:r>
      <w:r>
        <w:br/>
        <w:t xml:space="preserve">a společenských aktivit pro všechny generace. </w:t>
      </w:r>
    </w:p>
    <w:p w14:paraId="7BE6DF80" w14:textId="77777777" w:rsidR="0077466C" w:rsidRDefault="0077466C" w:rsidP="0077466C">
      <w:r>
        <w:t>Opatření přispívá k rozvoji sociální práce, rozvoji a fungování komunitních center, k soběstačnosti venkova a ke zlepšování kvality života prostřednictvím vzájemné podpory, spolupráce a výpomoci celého společenství a aktivního zapojování členů místních komunit do pomoci znevýhodněným osobám.</w:t>
      </w:r>
    </w:p>
    <w:p w14:paraId="63193D8A" w14:textId="77777777" w:rsidR="0077466C" w:rsidRPr="00E8353A" w:rsidRDefault="0077466C" w:rsidP="0077466C"/>
    <w:p w14:paraId="5A5AC3B4" w14:textId="77777777" w:rsidR="0077466C" w:rsidRDefault="0077466C" w:rsidP="0077466C">
      <w:pPr>
        <w:pStyle w:val="Nadpis5"/>
      </w:pPr>
      <w:r>
        <w:t xml:space="preserve">Specifický </w:t>
      </w:r>
      <w:r w:rsidRPr="001607A2">
        <w:t>cíl</w:t>
      </w:r>
    </w:p>
    <w:p w14:paraId="6712B1CC" w14:textId="77777777" w:rsidR="0077466C" w:rsidRPr="00F30CAC" w:rsidRDefault="0077466C" w:rsidP="0077466C">
      <w:pPr>
        <w:pStyle w:val="Odstavecseseznamem"/>
        <w:numPr>
          <w:ilvl w:val="1"/>
          <w:numId w:val="1"/>
        </w:numPr>
        <w:shd w:val="clear" w:color="auto" w:fill="9CC2E5" w:themeFill="accent5" w:themeFillTint="99"/>
        <w:ind w:left="567" w:hanging="567"/>
        <w:rPr>
          <w:b/>
          <w:bCs/>
          <w:noProof/>
          <w:sz w:val="24"/>
          <w:szCs w:val="24"/>
        </w:rPr>
      </w:pPr>
      <w:r w:rsidRPr="00F30CAC">
        <w:rPr>
          <w:b/>
          <w:bCs/>
          <w:noProof/>
          <w:sz w:val="24"/>
          <w:szCs w:val="24"/>
        </w:rPr>
        <w:t>Infrastruktura obcí</w:t>
      </w:r>
    </w:p>
    <w:p w14:paraId="533BBE0B" w14:textId="77777777" w:rsidR="0077466C" w:rsidRPr="00F30CAC" w:rsidRDefault="0077466C" w:rsidP="0077466C">
      <w:pPr>
        <w:pStyle w:val="Nadpis6"/>
        <w:rPr>
          <w:noProof/>
        </w:rPr>
      </w:pPr>
      <w:r w:rsidRPr="00F30CAC">
        <w:rPr>
          <w:noProof/>
        </w:rPr>
        <w:t>Opatření</w:t>
      </w:r>
    </w:p>
    <w:p w14:paraId="35F68B28" w14:textId="77777777" w:rsidR="0077466C" w:rsidRPr="005C2D26" w:rsidRDefault="0077466C" w:rsidP="0077466C">
      <w:pPr>
        <w:pStyle w:val="Odstavecseseznamem"/>
        <w:numPr>
          <w:ilvl w:val="2"/>
          <w:numId w:val="1"/>
        </w:numPr>
        <w:shd w:val="clear" w:color="auto" w:fill="DEEAF6" w:themeFill="accent5" w:themeFillTint="33"/>
        <w:ind w:left="1134" w:hanging="425"/>
        <w:rPr>
          <w:b/>
          <w:bCs/>
          <w:i/>
          <w:iCs/>
          <w:noProof/>
        </w:rPr>
      </w:pPr>
      <w:r w:rsidRPr="005C2D26">
        <w:rPr>
          <w:b/>
          <w:bCs/>
          <w:i/>
          <w:iCs/>
          <w:noProof/>
        </w:rPr>
        <w:t>Bezpečnost v dopravě</w:t>
      </w:r>
    </w:p>
    <w:p w14:paraId="4E454B3B" w14:textId="77777777" w:rsidR="0077466C" w:rsidRDefault="0077466C" w:rsidP="0077466C">
      <w:pPr>
        <w:rPr>
          <w:noProof/>
        </w:rPr>
      </w:pPr>
      <w:r>
        <w:rPr>
          <w:noProof/>
        </w:rPr>
        <w:t>Opatření n</w:t>
      </w:r>
      <w:r w:rsidRPr="00F30CAC">
        <w:rPr>
          <w:noProof/>
        </w:rPr>
        <w:t>aplňuje definovanou potřebu</w:t>
      </w:r>
      <w:r>
        <w:rPr>
          <w:noProof/>
        </w:rPr>
        <w:t xml:space="preserve"> č. 6).</w:t>
      </w:r>
    </w:p>
    <w:p w14:paraId="5363FE22" w14:textId="77777777" w:rsidR="0077466C" w:rsidRDefault="0077466C" w:rsidP="0077466C">
      <w:pPr>
        <w:rPr>
          <w:i/>
          <w:iCs/>
          <w:noProof/>
          <w:u w:val="single"/>
        </w:rPr>
      </w:pPr>
      <w:r w:rsidRPr="000100F2">
        <w:rPr>
          <w:i/>
          <w:iCs/>
          <w:noProof/>
          <w:u w:val="single"/>
        </w:rPr>
        <w:t>Popis opatření</w:t>
      </w:r>
    </w:p>
    <w:p w14:paraId="3E19472D" w14:textId="77777777" w:rsidR="0077466C" w:rsidRPr="0056698C" w:rsidRDefault="0077466C" w:rsidP="0077466C">
      <w:pPr>
        <w:rPr>
          <w:noProof/>
        </w:rPr>
      </w:pPr>
      <w:r>
        <w:t>Opatření je zaměřené na zajištění bezpečnosti v dopravě, její zklidnění a na zvýšení bezpečného a komfortního pohybu obyvatel v obcích. Jedná se zejména rekonstrukci, modernizaci či výstavbu bezpečných komunikací pro pěší včetně křížení s pozemními komunikacemi a řešení bezbariérovosti, realizaci stavebních úprav a instalace prvků zklidňujících dopravu a rekonstrukci místních komunikací, jako doplňková aktivita v rámci zajištění bezpečného provozu.</w:t>
      </w:r>
    </w:p>
    <w:p w14:paraId="6ACC679B" w14:textId="77777777" w:rsidR="0077466C" w:rsidRPr="00E75997" w:rsidRDefault="0077466C" w:rsidP="0077466C">
      <w:pPr>
        <w:pStyle w:val="Nadpis6"/>
      </w:pPr>
      <w:r w:rsidRPr="00D86A3E">
        <w:t>Opatření</w:t>
      </w:r>
    </w:p>
    <w:p w14:paraId="3EAF927B" w14:textId="77777777" w:rsidR="0077466C" w:rsidRDefault="0077466C" w:rsidP="0077466C">
      <w:pPr>
        <w:pStyle w:val="Odstavecseseznamem"/>
        <w:numPr>
          <w:ilvl w:val="2"/>
          <w:numId w:val="1"/>
        </w:numPr>
        <w:shd w:val="clear" w:color="auto" w:fill="DEEAF6" w:themeFill="accent5" w:themeFillTint="33"/>
        <w:ind w:left="1134" w:hanging="425"/>
        <w:rPr>
          <w:b/>
          <w:bCs/>
          <w:noProof/>
        </w:rPr>
      </w:pPr>
      <w:r>
        <w:rPr>
          <w:b/>
          <w:bCs/>
          <w:noProof/>
        </w:rPr>
        <w:t>Infrastruktura pro cyklistickou dopravu</w:t>
      </w:r>
    </w:p>
    <w:p w14:paraId="7093452F" w14:textId="77777777" w:rsidR="0077466C" w:rsidRDefault="0077466C" w:rsidP="0077466C">
      <w:pPr>
        <w:rPr>
          <w:noProof/>
        </w:rPr>
      </w:pPr>
      <w:r>
        <w:rPr>
          <w:noProof/>
        </w:rPr>
        <w:t>Opatření n</w:t>
      </w:r>
      <w:r w:rsidRPr="00F30CAC">
        <w:rPr>
          <w:noProof/>
        </w:rPr>
        <w:t>aplňuje definovanou potřebu</w:t>
      </w:r>
      <w:r>
        <w:rPr>
          <w:noProof/>
        </w:rPr>
        <w:t xml:space="preserve"> č. 7).</w:t>
      </w:r>
    </w:p>
    <w:p w14:paraId="5CD2075F" w14:textId="77777777" w:rsidR="0077466C" w:rsidRDefault="0077466C" w:rsidP="0077466C">
      <w:pPr>
        <w:rPr>
          <w:i/>
          <w:iCs/>
          <w:noProof/>
          <w:u w:val="single"/>
        </w:rPr>
      </w:pPr>
      <w:r w:rsidRPr="0067171D">
        <w:rPr>
          <w:i/>
          <w:iCs/>
          <w:noProof/>
          <w:u w:val="single"/>
        </w:rPr>
        <w:t>Popis opatření</w:t>
      </w:r>
    </w:p>
    <w:p w14:paraId="0071A58D" w14:textId="77777777" w:rsidR="0077466C" w:rsidRPr="00F30CAC" w:rsidRDefault="0077466C" w:rsidP="0077466C">
      <w:pPr>
        <w:rPr>
          <w:noProof/>
        </w:rPr>
      </w:pPr>
      <w:r>
        <w:rPr>
          <w:noProof/>
        </w:rPr>
        <w:t xml:space="preserve">Opatření je zaměřeno na </w:t>
      </w:r>
      <w:r w:rsidRPr="0056698C">
        <w:rPr>
          <w:noProof/>
        </w:rPr>
        <w:t>výstavbu, modernizaci nebo rekonstrukci vyhrazených komunikací pro cyklisty, sloužící k dopravě do zaměstnání, škol a za službami, nebo napojující se na stávající komunikace pro cyklisty</w:t>
      </w:r>
      <w:r>
        <w:rPr>
          <w:noProof/>
        </w:rPr>
        <w:t xml:space="preserve">. </w:t>
      </w:r>
    </w:p>
    <w:p w14:paraId="22E8C421" w14:textId="77777777" w:rsidR="0077466C" w:rsidRPr="00E75997" w:rsidRDefault="0077466C" w:rsidP="0077466C">
      <w:pPr>
        <w:pStyle w:val="Nadpis6"/>
      </w:pPr>
      <w:r w:rsidRPr="00D86A3E">
        <w:t>Opatření</w:t>
      </w:r>
    </w:p>
    <w:p w14:paraId="56B8D86A" w14:textId="77777777" w:rsidR="0077466C" w:rsidRPr="00C948FA" w:rsidRDefault="0077466C" w:rsidP="0077466C">
      <w:pPr>
        <w:pStyle w:val="Odstavecseseznamem"/>
        <w:numPr>
          <w:ilvl w:val="2"/>
          <w:numId w:val="1"/>
        </w:numPr>
        <w:shd w:val="clear" w:color="auto" w:fill="DEEAF6" w:themeFill="accent5" w:themeFillTint="33"/>
        <w:ind w:left="1134" w:hanging="425"/>
        <w:rPr>
          <w:b/>
          <w:bCs/>
          <w:i/>
          <w:iCs/>
          <w:noProof/>
        </w:rPr>
      </w:pPr>
      <w:r w:rsidRPr="00C948FA">
        <w:rPr>
          <w:b/>
          <w:bCs/>
          <w:i/>
          <w:iCs/>
          <w:noProof/>
        </w:rPr>
        <w:t>Požární bezpečnost v obcích včetně revitalizuace zdrojů požární vody</w:t>
      </w:r>
    </w:p>
    <w:p w14:paraId="0C534938" w14:textId="77777777" w:rsidR="0077466C" w:rsidRDefault="0077466C" w:rsidP="0077466C">
      <w:pPr>
        <w:rPr>
          <w:noProof/>
        </w:rPr>
      </w:pPr>
      <w:r>
        <w:rPr>
          <w:noProof/>
        </w:rPr>
        <w:t>Opatření n</w:t>
      </w:r>
      <w:r w:rsidRPr="00F30CAC">
        <w:rPr>
          <w:noProof/>
        </w:rPr>
        <w:t>aplňuje definovanou potřebu</w:t>
      </w:r>
      <w:r>
        <w:rPr>
          <w:noProof/>
        </w:rPr>
        <w:t xml:space="preserve"> č. 5), 6), 9).</w:t>
      </w:r>
    </w:p>
    <w:p w14:paraId="722C97F2" w14:textId="77777777" w:rsidR="0077466C" w:rsidRDefault="0077466C" w:rsidP="0077466C">
      <w:pPr>
        <w:rPr>
          <w:i/>
          <w:iCs/>
          <w:noProof/>
          <w:u w:val="single"/>
        </w:rPr>
      </w:pPr>
      <w:r w:rsidRPr="0067171D">
        <w:rPr>
          <w:i/>
          <w:iCs/>
          <w:noProof/>
          <w:u w:val="single"/>
        </w:rPr>
        <w:t>Popis opatření</w:t>
      </w:r>
    </w:p>
    <w:p w14:paraId="33CE1E5E" w14:textId="77777777" w:rsidR="0077466C" w:rsidRPr="0056698C" w:rsidRDefault="0077466C" w:rsidP="0077466C">
      <w:pPr>
        <w:rPr>
          <w:noProof/>
        </w:rPr>
      </w:pPr>
      <w:r>
        <w:t xml:space="preserve">Cílem opatření je zajistit adekvátní zázemí a </w:t>
      </w:r>
      <w:r w:rsidRPr="00C948FA">
        <w:t>vybavení pro jednotky požární ochrany II., III. a V. stupně</w:t>
      </w:r>
      <w:r>
        <w:t xml:space="preserve"> (rekonstrukce, modernizace, výstavba a přístavba požárních zbrojnic) za účelem vyšší ochrany života, zdraví osob, majetku a ochrany před dalšími riziky spojenými s klimatickými změnami. V rámci opatření budou podporovány rovněž revitalizace a budování umělých zdrojů požární vody, modernizace a pořízení požární techniky.</w:t>
      </w:r>
    </w:p>
    <w:p w14:paraId="056FD4F1" w14:textId="77777777" w:rsidR="0077466C" w:rsidRPr="00E75997" w:rsidRDefault="0077466C" w:rsidP="0077466C">
      <w:pPr>
        <w:pStyle w:val="Nadpis6"/>
      </w:pPr>
      <w:r w:rsidRPr="00D86A3E">
        <w:t>Opatření</w:t>
      </w:r>
    </w:p>
    <w:p w14:paraId="2E48DE65" w14:textId="77777777" w:rsidR="0077466C" w:rsidRDefault="0077466C" w:rsidP="0077466C">
      <w:pPr>
        <w:pStyle w:val="Odstavecseseznamem"/>
        <w:numPr>
          <w:ilvl w:val="2"/>
          <w:numId w:val="1"/>
        </w:numPr>
        <w:shd w:val="clear" w:color="auto" w:fill="DEEAF6" w:themeFill="accent5" w:themeFillTint="33"/>
        <w:ind w:left="1134" w:hanging="425"/>
        <w:rPr>
          <w:b/>
          <w:bCs/>
          <w:noProof/>
        </w:rPr>
      </w:pPr>
      <w:r>
        <w:rPr>
          <w:b/>
          <w:bCs/>
          <w:noProof/>
        </w:rPr>
        <w:t xml:space="preserve">Infrastruktura veřejných prostranství </w:t>
      </w:r>
    </w:p>
    <w:p w14:paraId="3C888F0D" w14:textId="77777777" w:rsidR="0077466C" w:rsidRDefault="0077466C" w:rsidP="0077466C">
      <w:pPr>
        <w:rPr>
          <w:noProof/>
        </w:rPr>
      </w:pPr>
      <w:r>
        <w:rPr>
          <w:noProof/>
        </w:rPr>
        <w:t>Opatření n</w:t>
      </w:r>
      <w:r w:rsidRPr="00F30CAC">
        <w:rPr>
          <w:noProof/>
        </w:rPr>
        <w:t>aplňuje definovanou potřebu</w:t>
      </w:r>
      <w:r>
        <w:rPr>
          <w:noProof/>
        </w:rPr>
        <w:t xml:space="preserve"> č. 6).</w:t>
      </w:r>
    </w:p>
    <w:p w14:paraId="5DE4AEB4" w14:textId="77777777" w:rsidR="0077466C" w:rsidRDefault="0077466C" w:rsidP="0077466C">
      <w:pPr>
        <w:spacing w:after="200" w:line="276" w:lineRule="auto"/>
        <w:jc w:val="left"/>
        <w:rPr>
          <w:i/>
          <w:iCs/>
          <w:noProof/>
          <w:u w:val="single"/>
        </w:rPr>
      </w:pPr>
      <w:r>
        <w:rPr>
          <w:i/>
          <w:iCs/>
          <w:noProof/>
          <w:u w:val="single"/>
        </w:rPr>
        <w:br w:type="page"/>
      </w:r>
    </w:p>
    <w:p w14:paraId="290F0616" w14:textId="77777777" w:rsidR="0077466C" w:rsidRDefault="0077466C" w:rsidP="0077466C">
      <w:pPr>
        <w:rPr>
          <w:i/>
          <w:iCs/>
          <w:noProof/>
          <w:u w:val="single"/>
        </w:rPr>
      </w:pPr>
      <w:r w:rsidRPr="0067171D">
        <w:rPr>
          <w:i/>
          <w:iCs/>
          <w:noProof/>
          <w:u w:val="single"/>
        </w:rPr>
        <w:lastRenderedPageBreak/>
        <w:t>Popis opatření</w:t>
      </w:r>
    </w:p>
    <w:p w14:paraId="4069338A" w14:textId="77777777" w:rsidR="0077466C" w:rsidRPr="0056698C" w:rsidRDefault="0077466C" w:rsidP="0077466C">
      <w:pPr>
        <w:rPr>
          <w:noProof/>
        </w:rPr>
      </w:pPr>
      <w:r>
        <w:t>Opatření je zaměřeno na revitalizaci veřejných prostranství a ploch, jejich rozvoj a doplnění o další nezbytnou infrastrukturu (doplňkovou, zelenomodrou, technickou, krajině blízké povrchy a podloží apod.) s cílem navýšit zelenomodrou infrastrukturu a vytvořit místo pro pobytové, relaxační a společenské aktivity. V rámci opatření je rovněž podporována obnova a zakládání sídelní zeleně.</w:t>
      </w:r>
    </w:p>
    <w:p w14:paraId="1EEAFBCB" w14:textId="77777777" w:rsidR="0077466C" w:rsidRPr="00E75997" w:rsidRDefault="0077466C" w:rsidP="0077466C">
      <w:pPr>
        <w:pStyle w:val="Nadpis6"/>
      </w:pPr>
      <w:r w:rsidRPr="00D86A3E">
        <w:t>Opatření</w:t>
      </w:r>
    </w:p>
    <w:p w14:paraId="37CA593D" w14:textId="77777777" w:rsidR="0077466C" w:rsidRPr="005C2D26" w:rsidRDefault="0077466C" w:rsidP="0077466C">
      <w:pPr>
        <w:pStyle w:val="Odstavecseseznamem"/>
        <w:numPr>
          <w:ilvl w:val="2"/>
          <w:numId w:val="1"/>
        </w:numPr>
        <w:shd w:val="clear" w:color="auto" w:fill="DEEAF6" w:themeFill="accent5" w:themeFillTint="33"/>
        <w:ind w:left="1134" w:hanging="425"/>
        <w:rPr>
          <w:b/>
          <w:bCs/>
          <w:i/>
          <w:iCs/>
          <w:noProof/>
        </w:rPr>
      </w:pPr>
      <w:r w:rsidRPr="005C2D26">
        <w:rPr>
          <w:b/>
          <w:bCs/>
          <w:i/>
          <w:iCs/>
          <w:noProof/>
        </w:rPr>
        <w:t>Veřejná infrastruktura udržitelného cestovního ruchu</w:t>
      </w:r>
    </w:p>
    <w:p w14:paraId="68CE3F5E" w14:textId="77777777" w:rsidR="0077466C" w:rsidRDefault="0077466C" w:rsidP="0077466C">
      <w:pPr>
        <w:rPr>
          <w:noProof/>
        </w:rPr>
      </w:pPr>
      <w:r>
        <w:rPr>
          <w:noProof/>
        </w:rPr>
        <w:t>Opatření n</w:t>
      </w:r>
      <w:r w:rsidRPr="00F30CAC">
        <w:rPr>
          <w:noProof/>
        </w:rPr>
        <w:t>aplňuje definovanou potřebu</w:t>
      </w:r>
      <w:r>
        <w:rPr>
          <w:noProof/>
        </w:rPr>
        <w:t xml:space="preserve"> č. 2), 6) a 11).</w:t>
      </w:r>
    </w:p>
    <w:p w14:paraId="4B61DA8E" w14:textId="77777777" w:rsidR="0077466C" w:rsidRDefault="0077466C" w:rsidP="0077466C">
      <w:pPr>
        <w:rPr>
          <w:i/>
          <w:iCs/>
          <w:noProof/>
          <w:u w:val="single"/>
        </w:rPr>
      </w:pPr>
      <w:r w:rsidRPr="0067171D">
        <w:rPr>
          <w:i/>
          <w:iCs/>
          <w:noProof/>
          <w:u w:val="single"/>
        </w:rPr>
        <w:t>Popis opatření</w:t>
      </w:r>
    </w:p>
    <w:p w14:paraId="040A5886" w14:textId="77777777" w:rsidR="0077466C" w:rsidRDefault="0077466C" w:rsidP="0077466C">
      <w:r>
        <w:t>Opatření je zaměřeno na rozvoj, revitalizaci a zkvalitnění doprovodné infrastruktury udržitelného cestovního ruchu a další vybavenosti turistických tras, rozvoj navigačních a informačních systémů, rozvoj, úpravu a revitalizaci turistických tras a stezek, podporu a oživení lokálních železničních tratí a rozvoj dalších doprovodných turistických aktivit. Opatření má rovněž za cíl modernizaci a budování turistických informačních center jejich zázemí a případné propojení s dalšími aktivitami a službami v oblasti udržitelného cestovního ruchu.</w:t>
      </w:r>
    </w:p>
    <w:p w14:paraId="1BF2C57A" w14:textId="77777777" w:rsidR="0077466C" w:rsidRDefault="0077466C" w:rsidP="0077466C">
      <w:pPr>
        <w:rPr>
          <w:noProof/>
        </w:rPr>
      </w:pPr>
      <w:r>
        <w:t xml:space="preserve">V rámci opatření dojde k propagaci regionu jako vhodné turistické destinace pro širokou veřejnost </w:t>
      </w:r>
      <w:r>
        <w:br/>
        <w:t>s ohledem na udržitelný cestovní ruch.</w:t>
      </w:r>
    </w:p>
    <w:p w14:paraId="4B8EA705" w14:textId="77777777" w:rsidR="0077466C" w:rsidRDefault="0077466C" w:rsidP="0077466C">
      <w:pPr>
        <w:pStyle w:val="Nadpis5"/>
        <w:rPr>
          <w:noProof/>
        </w:rPr>
      </w:pPr>
      <w:r>
        <w:rPr>
          <w:noProof/>
        </w:rPr>
        <w:t>Specifický cíl</w:t>
      </w:r>
    </w:p>
    <w:p w14:paraId="3AAA5285" w14:textId="77777777" w:rsidR="0077466C" w:rsidRPr="00D04FB2" w:rsidRDefault="0077466C" w:rsidP="0077466C">
      <w:pPr>
        <w:pStyle w:val="Odstavecseseznamem"/>
        <w:numPr>
          <w:ilvl w:val="1"/>
          <w:numId w:val="1"/>
        </w:numPr>
        <w:shd w:val="clear" w:color="auto" w:fill="9CC2E5" w:themeFill="accent5" w:themeFillTint="99"/>
        <w:ind w:left="567" w:hanging="567"/>
        <w:rPr>
          <w:b/>
          <w:bCs/>
          <w:noProof/>
          <w:sz w:val="24"/>
          <w:szCs w:val="24"/>
        </w:rPr>
      </w:pPr>
      <w:r w:rsidRPr="00D04FB2">
        <w:rPr>
          <w:b/>
          <w:bCs/>
          <w:noProof/>
          <w:sz w:val="24"/>
          <w:szCs w:val="24"/>
        </w:rPr>
        <w:t>Dobrá dopravní obslužnost</w:t>
      </w:r>
    </w:p>
    <w:p w14:paraId="332C7AC7" w14:textId="77777777" w:rsidR="0077466C" w:rsidRDefault="0077466C" w:rsidP="0077466C">
      <w:pPr>
        <w:pStyle w:val="Odstavecseseznamem"/>
        <w:shd w:val="clear" w:color="auto" w:fill="D9D9D9" w:themeFill="background1" w:themeFillShade="D9"/>
        <w:ind w:left="1080"/>
        <w:rPr>
          <w:b/>
          <w:bCs/>
          <w:noProof/>
          <w:sz w:val="24"/>
          <w:szCs w:val="24"/>
        </w:rPr>
      </w:pPr>
    </w:p>
    <w:p w14:paraId="4C6F028D" w14:textId="77777777" w:rsidR="0077466C" w:rsidRDefault="0077466C" w:rsidP="0077466C">
      <w:pPr>
        <w:pStyle w:val="Nadpis6"/>
        <w:shd w:val="clear" w:color="auto" w:fill="D9D9D9" w:themeFill="background1" w:themeFillShade="D9"/>
        <w:rPr>
          <w:noProof/>
        </w:rPr>
      </w:pPr>
      <w:r w:rsidRPr="00BC3C62">
        <w:rPr>
          <w:noProof/>
        </w:rPr>
        <w:t>Opatření</w:t>
      </w:r>
    </w:p>
    <w:p w14:paraId="59C1C864" w14:textId="77777777" w:rsidR="0077466C" w:rsidRPr="00E75997" w:rsidRDefault="0077466C" w:rsidP="0077466C">
      <w:pPr>
        <w:shd w:val="clear" w:color="auto" w:fill="D9D9D9" w:themeFill="background1" w:themeFillShade="D9"/>
      </w:pPr>
    </w:p>
    <w:p w14:paraId="7A31971D" w14:textId="77777777" w:rsidR="0077466C" w:rsidRDefault="0077466C" w:rsidP="0077466C">
      <w:pPr>
        <w:shd w:val="clear" w:color="auto" w:fill="D9D9D9" w:themeFill="background1" w:themeFillShade="D9"/>
        <w:rPr>
          <w:noProof/>
        </w:rPr>
      </w:pPr>
      <w:r>
        <w:rPr>
          <w:noProof/>
        </w:rPr>
        <w:t>Opatření n</w:t>
      </w:r>
      <w:r w:rsidRPr="00F30CAC">
        <w:rPr>
          <w:noProof/>
        </w:rPr>
        <w:t>aplňuje definovanou potřebu</w:t>
      </w:r>
      <w:r>
        <w:rPr>
          <w:noProof/>
        </w:rPr>
        <w:t xml:space="preserve"> č. 7).</w:t>
      </w:r>
    </w:p>
    <w:p w14:paraId="5B7F3E3A" w14:textId="77777777" w:rsidR="0077466C" w:rsidRDefault="0077466C" w:rsidP="0077466C">
      <w:pPr>
        <w:pStyle w:val="Odstavecseseznamem"/>
        <w:shd w:val="clear" w:color="auto" w:fill="D9D9D9" w:themeFill="background1" w:themeFillShade="D9"/>
        <w:ind w:left="0"/>
        <w:rPr>
          <w:i/>
          <w:iCs/>
          <w:noProof/>
          <w:u w:val="single"/>
        </w:rPr>
      </w:pPr>
      <w:r w:rsidRPr="0067171D">
        <w:rPr>
          <w:i/>
          <w:iCs/>
          <w:noProof/>
          <w:u w:val="single"/>
        </w:rPr>
        <w:t>Popis opatření</w:t>
      </w:r>
    </w:p>
    <w:p w14:paraId="3B83194D" w14:textId="77777777" w:rsidR="0077466C" w:rsidRDefault="0077466C" w:rsidP="0077466C">
      <w:pPr>
        <w:pStyle w:val="Odstavecseseznamem"/>
        <w:shd w:val="clear" w:color="auto" w:fill="D9D9D9" w:themeFill="background1" w:themeFillShade="D9"/>
        <w:ind w:left="0"/>
        <w:rPr>
          <w:i/>
          <w:iCs/>
          <w:noProof/>
          <w:u w:val="single"/>
        </w:rPr>
      </w:pPr>
    </w:p>
    <w:p w14:paraId="2F6E7DD5" w14:textId="77777777" w:rsidR="0077466C" w:rsidRPr="002C0D2E" w:rsidRDefault="0077466C" w:rsidP="0077466C">
      <w:pPr>
        <w:pStyle w:val="Nadpis5"/>
      </w:pPr>
      <w:r>
        <w:t xml:space="preserve">Specifický </w:t>
      </w:r>
      <w:r w:rsidRPr="001607A2">
        <w:t>cíl</w:t>
      </w:r>
    </w:p>
    <w:p w14:paraId="3CDE2C92" w14:textId="77777777" w:rsidR="0077466C" w:rsidRPr="00D04FB2" w:rsidRDefault="0077466C" w:rsidP="0077466C">
      <w:pPr>
        <w:pStyle w:val="Odstavecseseznamem"/>
        <w:numPr>
          <w:ilvl w:val="1"/>
          <w:numId w:val="1"/>
        </w:numPr>
        <w:shd w:val="clear" w:color="auto" w:fill="9CC2E5" w:themeFill="accent5" w:themeFillTint="99"/>
        <w:ind w:left="567" w:hanging="567"/>
        <w:rPr>
          <w:b/>
          <w:bCs/>
          <w:noProof/>
          <w:sz w:val="24"/>
          <w:szCs w:val="24"/>
        </w:rPr>
      </w:pPr>
      <w:r w:rsidRPr="00D04FB2">
        <w:rPr>
          <w:b/>
          <w:bCs/>
          <w:noProof/>
          <w:sz w:val="24"/>
          <w:szCs w:val="24"/>
        </w:rPr>
        <w:t>Sociální služby</w:t>
      </w:r>
    </w:p>
    <w:p w14:paraId="3260AEDD" w14:textId="77777777" w:rsidR="0077466C" w:rsidRPr="00E75997" w:rsidRDefault="0077466C" w:rsidP="0077466C">
      <w:pPr>
        <w:pStyle w:val="Nadpis6"/>
        <w:rPr>
          <w:noProof/>
        </w:rPr>
      </w:pPr>
      <w:r w:rsidRPr="00D04FB2">
        <w:rPr>
          <w:noProof/>
        </w:rPr>
        <w:t>Opatření</w:t>
      </w:r>
    </w:p>
    <w:p w14:paraId="42211540" w14:textId="77777777" w:rsidR="0077466C" w:rsidRPr="00D04FB2" w:rsidRDefault="0077466C" w:rsidP="0077466C">
      <w:pPr>
        <w:pStyle w:val="Odstavecseseznamem"/>
        <w:numPr>
          <w:ilvl w:val="2"/>
          <w:numId w:val="1"/>
        </w:numPr>
        <w:shd w:val="clear" w:color="auto" w:fill="DEEAF6" w:themeFill="accent5" w:themeFillTint="33"/>
        <w:ind w:left="1134" w:hanging="425"/>
        <w:rPr>
          <w:b/>
          <w:bCs/>
          <w:i/>
          <w:iCs/>
          <w:noProof/>
        </w:rPr>
      </w:pPr>
      <w:r w:rsidRPr="00D04FB2">
        <w:rPr>
          <w:b/>
          <w:bCs/>
          <w:i/>
          <w:iCs/>
          <w:noProof/>
        </w:rPr>
        <w:t>Sociální služby, sociální práce</w:t>
      </w:r>
    </w:p>
    <w:p w14:paraId="0A38FE3D" w14:textId="77777777" w:rsidR="0077466C" w:rsidRDefault="0077466C" w:rsidP="0077466C">
      <w:pPr>
        <w:rPr>
          <w:noProof/>
        </w:rPr>
      </w:pPr>
      <w:r>
        <w:rPr>
          <w:noProof/>
        </w:rPr>
        <w:t>Opatření n</w:t>
      </w:r>
      <w:r w:rsidRPr="00F30CAC">
        <w:rPr>
          <w:noProof/>
        </w:rPr>
        <w:t>aplňuje definovanou potřebu</w:t>
      </w:r>
      <w:r>
        <w:rPr>
          <w:noProof/>
        </w:rPr>
        <w:t xml:space="preserve"> č. 8).</w:t>
      </w:r>
    </w:p>
    <w:p w14:paraId="477E104C" w14:textId="77777777" w:rsidR="0077466C" w:rsidRDefault="0077466C" w:rsidP="0077466C">
      <w:pPr>
        <w:rPr>
          <w:i/>
          <w:iCs/>
          <w:noProof/>
          <w:u w:val="single"/>
        </w:rPr>
      </w:pPr>
      <w:r w:rsidRPr="0067171D">
        <w:rPr>
          <w:i/>
          <w:iCs/>
          <w:noProof/>
          <w:u w:val="single"/>
        </w:rPr>
        <w:t>Popis opatření</w:t>
      </w:r>
    </w:p>
    <w:p w14:paraId="4A441EE8" w14:textId="77777777" w:rsidR="0077466C" w:rsidRDefault="0077466C" w:rsidP="0077466C">
      <w:pPr>
        <w:rPr>
          <w:noProof/>
        </w:rPr>
      </w:pPr>
      <w:r>
        <w:t>Opatření přispívá k rozvoji sociální práce, rozvoji a fungování komunitních center, k soběstačnosti venkova a ke zlepšování kvality života prostřednictvím vzájemné podpory, spolupráce a výpomoci celého společenství a aktivního zapojování členů místních komunit do pomoci znevýhodněným osobám.</w:t>
      </w:r>
    </w:p>
    <w:p w14:paraId="32628851" w14:textId="77777777" w:rsidR="0077466C" w:rsidRDefault="0077466C" w:rsidP="0077466C">
      <w:pPr>
        <w:spacing w:after="200" w:line="276" w:lineRule="auto"/>
        <w:jc w:val="left"/>
        <w:rPr>
          <w:rFonts w:asciiTheme="majorHAnsi" w:eastAsiaTheme="majorEastAsia" w:hAnsiTheme="majorHAnsi" w:cstheme="majorBidi"/>
          <w:b/>
          <w:i/>
          <w:color w:val="1F3763" w:themeColor="accent1" w:themeShade="7F"/>
        </w:rPr>
      </w:pPr>
      <w:r>
        <w:br w:type="page"/>
      </w:r>
    </w:p>
    <w:p w14:paraId="091463B2" w14:textId="77777777" w:rsidR="0077466C" w:rsidRPr="002C0D2E" w:rsidRDefault="0077466C" w:rsidP="0077466C">
      <w:pPr>
        <w:pStyle w:val="Nadpis5"/>
      </w:pPr>
      <w:r>
        <w:lastRenderedPageBreak/>
        <w:t xml:space="preserve">Specifický </w:t>
      </w:r>
      <w:r w:rsidRPr="001607A2">
        <w:t>cíl</w:t>
      </w:r>
    </w:p>
    <w:p w14:paraId="6E415617" w14:textId="77777777" w:rsidR="0077466C" w:rsidRPr="005C2D26" w:rsidRDefault="0077466C" w:rsidP="0077466C">
      <w:pPr>
        <w:pStyle w:val="Odstavecseseznamem"/>
        <w:numPr>
          <w:ilvl w:val="1"/>
          <w:numId w:val="1"/>
        </w:numPr>
        <w:shd w:val="clear" w:color="auto" w:fill="9CC2E5" w:themeFill="accent5" w:themeFillTint="99"/>
        <w:ind w:left="567" w:hanging="578"/>
        <w:rPr>
          <w:b/>
          <w:bCs/>
          <w:noProof/>
          <w:sz w:val="24"/>
          <w:szCs w:val="24"/>
        </w:rPr>
      </w:pPr>
      <w:r w:rsidRPr="00D04FB2">
        <w:rPr>
          <w:b/>
          <w:bCs/>
          <w:noProof/>
          <w:sz w:val="24"/>
          <w:szCs w:val="24"/>
        </w:rPr>
        <w:t>Volnočasové aktivity (sport, kultura, ostatní spolkové a komunitní aktivity)</w:t>
      </w:r>
    </w:p>
    <w:p w14:paraId="5B90938F" w14:textId="77777777" w:rsidR="0077466C" w:rsidRPr="00E75997" w:rsidRDefault="0077466C" w:rsidP="0077466C">
      <w:pPr>
        <w:pStyle w:val="Nadpis6"/>
        <w:rPr>
          <w:noProof/>
          <w:sz w:val="24"/>
          <w:szCs w:val="24"/>
        </w:rPr>
      </w:pPr>
      <w:r w:rsidRPr="00BC3C62">
        <w:rPr>
          <w:noProof/>
        </w:rPr>
        <w:t>Opatření</w:t>
      </w:r>
    </w:p>
    <w:p w14:paraId="5479C1AB" w14:textId="77777777" w:rsidR="0077466C" w:rsidRPr="00D04FB2" w:rsidRDefault="0077466C" w:rsidP="0077466C">
      <w:pPr>
        <w:pStyle w:val="Odstavecseseznamem"/>
        <w:numPr>
          <w:ilvl w:val="2"/>
          <w:numId w:val="1"/>
        </w:numPr>
        <w:shd w:val="clear" w:color="auto" w:fill="DEEAF6" w:themeFill="accent5" w:themeFillTint="33"/>
        <w:ind w:left="1134" w:hanging="425"/>
        <w:rPr>
          <w:b/>
          <w:bCs/>
          <w:noProof/>
          <w:sz w:val="24"/>
          <w:szCs w:val="24"/>
        </w:rPr>
      </w:pPr>
      <w:r>
        <w:rPr>
          <w:b/>
          <w:bCs/>
          <w:i/>
          <w:iCs/>
          <w:noProof/>
        </w:rPr>
        <w:t>Volnočasové, kulturní, společenské, komunitní a ostatní volnočasové aktivity</w:t>
      </w:r>
    </w:p>
    <w:p w14:paraId="5E07AC77" w14:textId="77777777" w:rsidR="0077466C" w:rsidRDefault="0077466C" w:rsidP="0077466C">
      <w:pPr>
        <w:rPr>
          <w:noProof/>
        </w:rPr>
      </w:pPr>
      <w:r>
        <w:rPr>
          <w:noProof/>
        </w:rPr>
        <w:t>Opatření n</w:t>
      </w:r>
      <w:r w:rsidRPr="00F30CAC">
        <w:rPr>
          <w:noProof/>
        </w:rPr>
        <w:t>aplňuje definovanou potřebu</w:t>
      </w:r>
      <w:r>
        <w:rPr>
          <w:noProof/>
        </w:rPr>
        <w:t xml:space="preserve"> č. 9).</w:t>
      </w:r>
    </w:p>
    <w:p w14:paraId="677027EC" w14:textId="77777777" w:rsidR="0077466C" w:rsidRPr="00BC3C62" w:rsidRDefault="0077466C" w:rsidP="0077466C">
      <w:pPr>
        <w:rPr>
          <w:b/>
          <w:bCs/>
          <w:noProof/>
          <w:sz w:val="24"/>
          <w:szCs w:val="24"/>
        </w:rPr>
      </w:pPr>
      <w:r w:rsidRPr="00BC3C62">
        <w:rPr>
          <w:i/>
          <w:iCs/>
          <w:noProof/>
          <w:u w:val="single"/>
        </w:rPr>
        <w:t>Popis opatření</w:t>
      </w:r>
    </w:p>
    <w:p w14:paraId="54B868A4" w14:textId="77777777" w:rsidR="0077466C" w:rsidRDefault="0077466C" w:rsidP="0077466C">
      <w:pPr>
        <w:rPr>
          <w:b/>
          <w:bCs/>
          <w:noProof/>
          <w:sz w:val="24"/>
          <w:szCs w:val="24"/>
        </w:rPr>
      </w:pPr>
      <w:r>
        <w:t>V rámci opatření budou realizovány aktivity směřující k posílení dobrých mezilidských vztahů, k rozvoji spolkové činnosti, k sociální soudržnosti komunit a k rozvoji rozmanitosti a atraktivity volnočasových a společenských aktivit pro všechny generace.</w:t>
      </w:r>
    </w:p>
    <w:p w14:paraId="41934899" w14:textId="77777777" w:rsidR="0077466C" w:rsidRPr="002C0D2E" w:rsidRDefault="0077466C" w:rsidP="0077466C">
      <w:pPr>
        <w:pStyle w:val="Nadpis5"/>
      </w:pPr>
      <w:r>
        <w:t xml:space="preserve">Specifický </w:t>
      </w:r>
      <w:r w:rsidRPr="001607A2">
        <w:t>cíl</w:t>
      </w:r>
    </w:p>
    <w:p w14:paraId="4A54FA6F" w14:textId="77777777" w:rsidR="0077466C" w:rsidRPr="005C2D26" w:rsidRDefault="0077466C" w:rsidP="0077466C">
      <w:pPr>
        <w:pStyle w:val="Odstavecseseznamem"/>
        <w:numPr>
          <w:ilvl w:val="1"/>
          <w:numId w:val="1"/>
        </w:numPr>
        <w:shd w:val="clear" w:color="auto" w:fill="9CC2E5" w:themeFill="accent5" w:themeFillTint="99"/>
        <w:ind w:left="567" w:hanging="578"/>
        <w:rPr>
          <w:b/>
          <w:bCs/>
          <w:noProof/>
          <w:sz w:val="24"/>
          <w:szCs w:val="24"/>
        </w:rPr>
      </w:pPr>
      <w:r w:rsidRPr="00D04FB2">
        <w:rPr>
          <w:b/>
          <w:bCs/>
          <w:noProof/>
          <w:sz w:val="24"/>
          <w:szCs w:val="24"/>
        </w:rPr>
        <w:t>Kulturní dědictví</w:t>
      </w:r>
    </w:p>
    <w:p w14:paraId="391860E5" w14:textId="77777777" w:rsidR="0077466C" w:rsidRPr="00E75997" w:rsidRDefault="0077466C" w:rsidP="0077466C">
      <w:pPr>
        <w:pStyle w:val="Nadpis6"/>
        <w:rPr>
          <w:noProof/>
        </w:rPr>
      </w:pPr>
      <w:r w:rsidRPr="00BC3C62">
        <w:rPr>
          <w:noProof/>
        </w:rPr>
        <w:t>Opatření</w:t>
      </w:r>
    </w:p>
    <w:p w14:paraId="774A1298" w14:textId="77777777" w:rsidR="0077466C" w:rsidRPr="00D04FB2" w:rsidRDefault="0077466C" w:rsidP="0077466C">
      <w:pPr>
        <w:pStyle w:val="Odstavecseseznamem"/>
        <w:numPr>
          <w:ilvl w:val="2"/>
          <w:numId w:val="1"/>
        </w:numPr>
        <w:shd w:val="clear" w:color="auto" w:fill="DEEAF6" w:themeFill="accent5" w:themeFillTint="33"/>
        <w:ind w:left="1134" w:hanging="425"/>
        <w:rPr>
          <w:b/>
          <w:bCs/>
          <w:i/>
          <w:iCs/>
          <w:noProof/>
        </w:rPr>
      </w:pPr>
      <w:r w:rsidRPr="00D04FB2">
        <w:rPr>
          <w:b/>
          <w:bCs/>
          <w:i/>
          <w:iCs/>
          <w:noProof/>
        </w:rPr>
        <w:t>Kulturní dědictví</w:t>
      </w:r>
    </w:p>
    <w:p w14:paraId="6FB85683" w14:textId="77777777" w:rsidR="0077466C" w:rsidRDefault="0077466C" w:rsidP="0077466C">
      <w:pPr>
        <w:rPr>
          <w:noProof/>
        </w:rPr>
      </w:pPr>
      <w:r>
        <w:rPr>
          <w:noProof/>
        </w:rPr>
        <w:t>Opatření n</w:t>
      </w:r>
      <w:r w:rsidRPr="00F30CAC">
        <w:rPr>
          <w:noProof/>
        </w:rPr>
        <w:t>aplňuje definovanou potřebu</w:t>
      </w:r>
      <w:r>
        <w:rPr>
          <w:noProof/>
        </w:rPr>
        <w:t xml:space="preserve"> č. 10).</w:t>
      </w:r>
    </w:p>
    <w:p w14:paraId="0DDBE531" w14:textId="77777777" w:rsidR="0077466C" w:rsidRDefault="0077466C" w:rsidP="0077466C">
      <w:pPr>
        <w:rPr>
          <w:i/>
          <w:iCs/>
          <w:noProof/>
          <w:u w:val="single"/>
        </w:rPr>
      </w:pPr>
      <w:r w:rsidRPr="00BC3C62">
        <w:rPr>
          <w:i/>
          <w:iCs/>
          <w:noProof/>
          <w:u w:val="single"/>
        </w:rPr>
        <w:t>Popis opatření</w:t>
      </w:r>
    </w:p>
    <w:p w14:paraId="47F4372E" w14:textId="77777777" w:rsidR="0077466C" w:rsidRDefault="0077466C" w:rsidP="0077466C">
      <w:r>
        <w:t xml:space="preserve">Opatření má za cíl revitalizaci a zatraktivnění kulturních památek, památek místního významu a dalších technických, průmyslových a montánních památek, obnovu a oživení míst spojených s významnou historickou událostí a vybudování a modernizaci jejich zázemí (parkoviště, parky, </w:t>
      </w:r>
      <w:proofErr w:type="gramStart"/>
      <w:r>
        <w:t>zahrady,</w:t>
      </w:r>
      <w:proofErr w:type="gramEnd"/>
      <w:r>
        <w:t xml:space="preserve"> apod.). Opatření se zaměřuje rovněž na oživení kulturně historického dědictví a objektů památkové ochrany a využití jejich potenciálu jeho zázemí jako vzdělávacích a kulturních center.</w:t>
      </w:r>
    </w:p>
    <w:p w14:paraId="7EF5CA41" w14:textId="77777777" w:rsidR="0077466C" w:rsidRDefault="0077466C" w:rsidP="0077466C">
      <w:pPr>
        <w:pStyle w:val="Nadpis6"/>
      </w:pPr>
      <w:r>
        <w:t>Opatření</w:t>
      </w:r>
    </w:p>
    <w:p w14:paraId="365D2B0E" w14:textId="77777777" w:rsidR="0077466C" w:rsidRDefault="0077466C" w:rsidP="0077466C">
      <w:pPr>
        <w:pStyle w:val="Odstavecseseznamem"/>
        <w:numPr>
          <w:ilvl w:val="2"/>
          <w:numId w:val="1"/>
        </w:numPr>
        <w:shd w:val="clear" w:color="auto" w:fill="DEEAF6" w:themeFill="accent5" w:themeFillTint="33"/>
        <w:ind w:left="1134" w:hanging="425"/>
        <w:rPr>
          <w:b/>
          <w:bCs/>
          <w:i/>
          <w:iCs/>
        </w:rPr>
      </w:pPr>
      <w:r w:rsidRPr="005C2D26">
        <w:rPr>
          <w:b/>
          <w:bCs/>
          <w:i/>
          <w:iCs/>
        </w:rPr>
        <w:t>Rozvoj muzeí a expozic</w:t>
      </w:r>
    </w:p>
    <w:p w14:paraId="2F499346" w14:textId="77777777" w:rsidR="0077466C" w:rsidRDefault="0077466C" w:rsidP="0077466C">
      <w:r>
        <w:t>Opatření naplňuje definovanou potřebu č. 10).</w:t>
      </w:r>
    </w:p>
    <w:p w14:paraId="34A3C071" w14:textId="77777777" w:rsidR="0077466C" w:rsidRPr="005C2D26" w:rsidRDefault="0077466C" w:rsidP="0077466C">
      <w:pPr>
        <w:rPr>
          <w:i/>
          <w:iCs/>
          <w:u w:val="single"/>
        </w:rPr>
      </w:pPr>
      <w:r w:rsidRPr="005C2D26">
        <w:rPr>
          <w:i/>
          <w:iCs/>
          <w:u w:val="single"/>
        </w:rPr>
        <w:t>Popis opatření</w:t>
      </w:r>
    </w:p>
    <w:p w14:paraId="091A8AFE" w14:textId="77777777" w:rsidR="0077466C" w:rsidRPr="005C2D26" w:rsidRDefault="0077466C" w:rsidP="0077466C">
      <w:r>
        <w:t>Opatření má za cíl rozvoj a obnovu muzeí a expozic (včetně jejich zázemí) vztažených ke kulturně historickému dědictví území MAS, rozvoj a modernizaci depozitářů (včetně technického zázemí), vybudování návštěvnických a edukačních center, digitalizaci památek, sbírek, knihovních fondů, restaurování a pořízení vybavení pro konzervaci a restaurování a evidenci a dokumentaci sbírkových fondů. V rámci opatření bude podporována osvětová činnost a aktivizace veřejnosti k dobrovolnictví ve vztahu k péči o kulturní a historické dědictví území MAS.</w:t>
      </w:r>
    </w:p>
    <w:p w14:paraId="5A52E0E1" w14:textId="77777777" w:rsidR="0077466C" w:rsidRDefault="0077466C" w:rsidP="0077466C">
      <w:pPr>
        <w:pStyle w:val="Nadpis5"/>
        <w:shd w:val="clear" w:color="auto" w:fill="E2EFD9" w:themeFill="accent6" w:themeFillTint="33"/>
        <w:rPr>
          <w:noProof/>
        </w:rPr>
      </w:pPr>
      <w:r w:rsidRPr="00F1615E">
        <w:rPr>
          <w:noProof/>
        </w:rPr>
        <w:t xml:space="preserve">Indikátory SC </w:t>
      </w:r>
      <w:r>
        <w:rPr>
          <w:noProof/>
        </w:rPr>
        <w:t>2</w:t>
      </w:r>
      <w:r w:rsidRPr="00F1615E">
        <w:rPr>
          <w:noProof/>
        </w:rPr>
        <w:t>:</w:t>
      </w:r>
    </w:p>
    <w:p w14:paraId="3889F0D4" w14:textId="77777777" w:rsidR="0077466C" w:rsidRPr="000100F2" w:rsidRDefault="0077466C" w:rsidP="0077466C">
      <w:pPr>
        <w:pStyle w:val="Odstavecseseznamem"/>
        <w:numPr>
          <w:ilvl w:val="0"/>
          <w:numId w:val="11"/>
        </w:numPr>
      </w:pPr>
      <w:r>
        <w:t>p</w:t>
      </w:r>
      <w:r w:rsidRPr="000100F2">
        <w:t>očet realizací zlepšujících stav občanské vybavenosti v obcích</w:t>
      </w:r>
    </w:p>
    <w:p w14:paraId="1EE8CDBC" w14:textId="77777777" w:rsidR="0077466C" w:rsidRPr="000100F2" w:rsidRDefault="0077466C" w:rsidP="0077466C">
      <w:pPr>
        <w:pStyle w:val="Odstavecseseznamem"/>
        <w:numPr>
          <w:ilvl w:val="0"/>
          <w:numId w:val="11"/>
        </w:numPr>
      </w:pPr>
      <w:r>
        <w:t>p</w:t>
      </w:r>
      <w:r w:rsidRPr="000100F2">
        <w:t>očet realizací zvyšujících bezpečnost v obcích</w:t>
      </w:r>
    </w:p>
    <w:p w14:paraId="64295B2B" w14:textId="77777777" w:rsidR="0077466C" w:rsidRPr="000100F2" w:rsidRDefault="0077466C" w:rsidP="0077466C">
      <w:pPr>
        <w:pStyle w:val="Odstavecseseznamem"/>
        <w:numPr>
          <w:ilvl w:val="0"/>
          <w:numId w:val="11"/>
        </w:numPr>
      </w:pPr>
      <w:r>
        <w:t>p</w:t>
      </w:r>
      <w:r w:rsidRPr="000100F2">
        <w:t xml:space="preserve">očet realizací pro </w:t>
      </w:r>
      <w:proofErr w:type="spellStart"/>
      <w:r w:rsidRPr="000100F2">
        <w:t>cyklodopravu</w:t>
      </w:r>
      <w:proofErr w:type="spellEnd"/>
    </w:p>
    <w:p w14:paraId="219B7177" w14:textId="77777777" w:rsidR="0077466C" w:rsidRPr="000100F2" w:rsidRDefault="0077466C" w:rsidP="0077466C">
      <w:pPr>
        <w:pStyle w:val="Odstavecseseznamem"/>
        <w:numPr>
          <w:ilvl w:val="0"/>
          <w:numId w:val="11"/>
        </w:numPr>
      </w:pPr>
      <w:r>
        <w:t>p</w:t>
      </w:r>
      <w:r w:rsidRPr="000100F2">
        <w:t>očet realizací v oblasti zvýšení požární bezpečnosti v obcích</w:t>
      </w:r>
    </w:p>
    <w:p w14:paraId="635CAAD6" w14:textId="77777777" w:rsidR="0077466C" w:rsidRPr="000100F2" w:rsidRDefault="0077466C" w:rsidP="0077466C">
      <w:pPr>
        <w:pStyle w:val="Odstavecseseznamem"/>
        <w:numPr>
          <w:ilvl w:val="0"/>
          <w:numId w:val="11"/>
        </w:numPr>
      </w:pPr>
      <w:r>
        <w:t>p</w:t>
      </w:r>
      <w:r w:rsidRPr="000100F2">
        <w:t>očet realizací vedoucích ke zlepšení stavu veřejných prostranství</w:t>
      </w:r>
    </w:p>
    <w:p w14:paraId="7512ADF4" w14:textId="77777777" w:rsidR="0077466C" w:rsidRPr="000100F2" w:rsidRDefault="0077466C" w:rsidP="0077466C">
      <w:pPr>
        <w:pStyle w:val="Odstavecseseznamem"/>
        <w:numPr>
          <w:ilvl w:val="0"/>
          <w:numId w:val="11"/>
        </w:numPr>
      </w:pPr>
      <w:r>
        <w:t>p</w:t>
      </w:r>
      <w:r w:rsidRPr="000100F2">
        <w:t>očet realizací prvků veřejné infrastruktury pro cestovní ruch</w:t>
      </w:r>
    </w:p>
    <w:p w14:paraId="68A85E27" w14:textId="77777777" w:rsidR="0077466C" w:rsidRPr="000100F2" w:rsidRDefault="0077466C" w:rsidP="0077466C">
      <w:pPr>
        <w:pStyle w:val="Odstavecseseznamem"/>
        <w:numPr>
          <w:ilvl w:val="0"/>
          <w:numId w:val="11"/>
        </w:numPr>
      </w:pPr>
      <w:r>
        <w:t>p</w:t>
      </w:r>
      <w:r w:rsidRPr="000100F2">
        <w:t>očet realizovaných aktivit v oblasti sociální služby, sociální práce</w:t>
      </w:r>
    </w:p>
    <w:p w14:paraId="1E30E965" w14:textId="77777777" w:rsidR="0077466C" w:rsidRPr="000100F2" w:rsidRDefault="0077466C" w:rsidP="0077466C">
      <w:pPr>
        <w:pStyle w:val="Odstavecseseznamem"/>
        <w:numPr>
          <w:ilvl w:val="0"/>
          <w:numId w:val="11"/>
        </w:numPr>
        <w:rPr>
          <w:sz w:val="24"/>
          <w:szCs w:val="24"/>
        </w:rPr>
      </w:pPr>
      <w:r>
        <w:t>p</w:t>
      </w:r>
      <w:r w:rsidRPr="000100F2">
        <w:t>očet realizovaných volnočasových, kulturních, společenských, komunitních a ostatních volnočasových aktivit</w:t>
      </w:r>
    </w:p>
    <w:p w14:paraId="55767865" w14:textId="77777777" w:rsidR="0077466C" w:rsidRDefault="0077466C" w:rsidP="0077466C">
      <w:pPr>
        <w:rPr>
          <w:i/>
          <w:iCs/>
          <w:noProof/>
          <w:u w:val="single"/>
        </w:rPr>
      </w:pPr>
    </w:p>
    <w:p w14:paraId="3CF59714" w14:textId="77777777" w:rsidR="0077466C" w:rsidRPr="00EA638F" w:rsidRDefault="0077466C" w:rsidP="0077466C">
      <w:pPr>
        <w:shd w:val="clear" w:color="auto" w:fill="1F4E79" w:themeFill="accent5" w:themeFillShade="80"/>
        <w:rPr>
          <w:b/>
          <w:bCs/>
          <w:noProof/>
          <w:color w:val="FFFFFF" w:themeColor="background1"/>
          <w:sz w:val="28"/>
          <w:szCs w:val="28"/>
        </w:rPr>
      </w:pPr>
      <w:r w:rsidRPr="00EA638F">
        <w:rPr>
          <w:b/>
          <w:bCs/>
          <w:noProof/>
          <w:color w:val="FFFFFF" w:themeColor="background1"/>
          <w:sz w:val="28"/>
          <w:szCs w:val="28"/>
        </w:rPr>
        <w:t xml:space="preserve">Strategický cíl 3 </w:t>
      </w:r>
    </w:p>
    <w:p w14:paraId="34B1B2AF" w14:textId="77777777" w:rsidR="0077466C" w:rsidRDefault="0077466C" w:rsidP="0077466C">
      <w:pPr>
        <w:rPr>
          <w:b/>
          <w:bCs/>
          <w:noProof/>
          <w:sz w:val="28"/>
          <w:szCs w:val="28"/>
        </w:rPr>
      </w:pPr>
      <w:r w:rsidRPr="00EA638F">
        <w:rPr>
          <w:b/>
          <w:bCs/>
          <w:noProof/>
          <w:sz w:val="28"/>
          <w:szCs w:val="28"/>
        </w:rPr>
        <w:t>Kvalitní veřejná správa</w:t>
      </w:r>
    </w:p>
    <w:p w14:paraId="2020A3F1" w14:textId="77777777" w:rsidR="0077466C" w:rsidRDefault="0077466C" w:rsidP="0077466C">
      <w:r>
        <w:t xml:space="preserve">SC 3 vychází z definovaných rozvojových potřeb č. 11), 12) a 13).  </w:t>
      </w:r>
    </w:p>
    <w:p w14:paraId="1F3E0927" w14:textId="77777777" w:rsidR="0077466C" w:rsidRDefault="0077466C" w:rsidP="0077466C">
      <w:r w:rsidRPr="00A76A03">
        <w:t>SMART</w:t>
      </w:r>
      <w:r>
        <w:t xml:space="preserve"> řešení jsou na území MAS, pokud vůbec jsou, zaváděna minimálně nebo nesystematicky. Chybí informovanost komunity o SMART řešeních</w:t>
      </w:r>
      <w:r>
        <w:rPr>
          <w:rStyle w:val="Znakapoznpodarou"/>
        </w:rPr>
        <w:footnoteReference w:id="1"/>
      </w:r>
      <w:r>
        <w:t>. Aby byla SMART řešení účinná, je třeba je založit zejména na udržitelném rozvoji území – vybalancování ekonomických, sociálních a environmentálních aspektů každodenního života, aplikovat nejnovější technologie a inovativní postupy, spolupracovat na společných řešeních v širokém spektru zapojených subjektů.</w:t>
      </w:r>
    </w:p>
    <w:p w14:paraId="29F1E447" w14:textId="77777777" w:rsidR="0077466C" w:rsidRDefault="0077466C" w:rsidP="0077466C">
      <w:r>
        <w:t>Cílem je:</w:t>
      </w:r>
    </w:p>
    <w:p w14:paraId="3FCF39BB" w14:textId="77777777" w:rsidR="0077466C" w:rsidRDefault="0077466C" w:rsidP="0077466C">
      <w:pPr>
        <w:pStyle w:val="Odstavecseseznamem"/>
        <w:numPr>
          <w:ilvl w:val="0"/>
          <w:numId w:val="5"/>
        </w:numPr>
      </w:pPr>
      <w:r>
        <w:t>průběžná osvěta v oblasti SMART řešení</w:t>
      </w:r>
    </w:p>
    <w:p w14:paraId="0BE68EC8" w14:textId="77777777" w:rsidR="0077466C" w:rsidRDefault="0077466C" w:rsidP="0077466C">
      <w:pPr>
        <w:pStyle w:val="Odstavecseseznamem"/>
        <w:numPr>
          <w:ilvl w:val="0"/>
          <w:numId w:val="5"/>
        </w:numPr>
      </w:pPr>
      <w:r>
        <w:t>vytvoření SMART konceptu regionu</w:t>
      </w:r>
    </w:p>
    <w:p w14:paraId="27004BF3" w14:textId="77777777" w:rsidR="0077466C" w:rsidRDefault="0077466C" w:rsidP="0077466C">
      <w:pPr>
        <w:pStyle w:val="Odstavecseseznamem"/>
        <w:numPr>
          <w:ilvl w:val="0"/>
          <w:numId w:val="5"/>
        </w:numPr>
      </w:pPr>
      <w:r>
        <w:t>zavádění SMART opatření do rozvoje obcí, měst a komunit.</w:t>
      </w:r>
    </w:p>
    <w:p w14:paraId="516E7315" w14:textId="77777777" w:rsidR="0077466C" w:rsidRPr="00EA638F" w:rsidRDefault="0077466C" w:rsidP="0077466C">
      <w:pPr>
        <w:rPr>
          <w:b/>
          <w:bCs/>
          <w:noProof/>
          <w:sz w:val="28"/>
          <w:szCs w:val="28"/>
        </w:rPr>
      </w:pPr>
      <w:r>
        <w:t>Spolupráci širokého spektra subjektů.</w:t>
      </w:r>
    </w:p>
    <w:p w14:paraId="1541C340" w14:textId="77777777" w:rsidR="0077466C" w:rsidRPr="00921748" w:rsidRDefault="0077466C" w:rsidP="0077466C">
      <w:pPr>
        <w:pStyle w:val="Nadpis5"/>
      </w:pPr>
      <w:r>
        <w:t xml:space="preserve">Specifický </w:t>
      </w:r>
      <w:r w:rsidRPr="001607A2">
        <w:t>cíl</w:t>
      </w:r>
      <w:r>
        <w:t>:</w:t>
      </w:r>
    </w:p>
    <w:p w14:paraId="16EC20D4" w14:textId="77777777" w:rsidR="0077466C" w:rsidRPr="005C2D26" w:rsidRDefault="0077466C" w:rsidP="0077466C">
      <w:pPr>
        <w:pStyle w:val="Odstavecseseznamem"/>
        <w:numPr>
          <w:ilvl w:val="1"/>
          <w:numId w:val="10"/>
        </w:numPr>
        <w:shd w:val="clear" w:color="auto" w:fill="9CC2E5" w:themeFill="accent5" w:themeFillTint="99"/>
        <w:rPr>
          <w:b/>
          <w:bCs/>
          <w:noProof/>
          <w:sz w:val="24"/>
          <w:szCs w:val="24"/>
        </w:rPr>
      </w:pPr>
      <w:r w:rsidRPr="00A977F9">
        <w:rPr>
          <w:b/>
          <w:bCs/>
          <w:noProof/>
          <w:sz w:val="24"/>
          <w:szCs w:val="24"/>
        </w:rPr>
        <w:t xml:space="preserve">Stabilní a udržitelný rozvoj území </w:t>
      </w:r>
    </w:p>
    <w:p w14:paraId="7BB42FCA" w14:textId="77777777" w:rsidR="0077466C" w:rsidRPr="005C2D26" w:rsidRDefault="0077466C" w:rsidP="0077466C">
      <w:pPr>
        <w:pStyle w:val="Nadpis6"/>
        <w:rPr>
          <w:noProof/>
        </w:rPr>
      </w:pPr>
      <w:r>
        <w:rPr>
          <w:noProof/>
        </w:rPr>
        <w:t>Opatření</w:t>
      </w:r>
    </w:p>
    <w:p w14:paraId="4A9A633A" w14:textId="77777777" w:rsidR="0077466C" w:rsidRPr="00A977F9" w:rsidRDefault="0077466C" w:rsidP="0077466C">
      <w:pPr>
        <w:pStyle w:val="Odstavecseseznamem"/>
        <w:numPr>
          <w:ilvl w:val="2"/>
          <w:numId w:val="10"/>
        </w:numPr>
        <w:shd w:val="clear" w:color="auto" w:fill="DEEAF6" w:themeFill="accent5" w:themeFillTint="33"/>
        <w:ind w:left="1134" w:hanging="425"/>
        <w:rPr>
          <w:b/>
          <w:bCs/>
          <w:i/>
          <w:iCs/>
          <w:noProof/>
        </w:rPr>
      </w:pPr>
      <w:r w:rsidRPr="00A977F9">
        <w:rPr>
          <w:b/>
          <w:bCs/>
          <w:i/>
          <w:iCs/>
          <w:noProof/>
        </w:rPr>
        <w:t>Strategické plánování</w:t>
      </w:r>
    </w:p>
    <w:p w14:paraId="1FDD71E1" w14:textId="77777777" w:rsidR="0077466C" w:rsidRDefault="0077466C" w:rsidP="0077466C">
      <w:pPr>
        <w:rPr>
          <w:noProof/>
        </w:rPr>
      </w:pPr>
      <w:r>
        <w:rPr>
          <w:noProof/>
        </w:rPr>
        <w:t>Opatření n</w:t>
      </w:r>
      <w:r w:rsidRPr="00F30CAC">
        <w:rPr>
          <w:noProof/>
        </w:rPr>
        <w:t>aplňuje definovanou potřebu</w:t>
      </w:r>
      <w:r>
        <w:rPr>
          <w:noProof/>
        </w:rPr>
        <w:t xml:space="preserve"> č. 11).</w:t>
      </w:r>
    </w:p>
    <w:p w14:paraId="0D6674FF" w14:textId="77777777" w:rsidR="0077466C" w:rsidRDefault="0077466C" w:rsidP="0077466C">
      <w:pPr>
        <w:rPr>
          <w:i/>
          <w:iCs/>
          <w:noProof/>
          <w:u w:val="single"/>
        </w:rPr>
      </w:pPr>
      <w:r w:rsidRPr="00A977F9">
        <w:rPr>
          <w:i/>
          <w:iCs/>
          <w:noProof/>
          <w:u w:val="single"/>
        </w:rPr>
        <w:t>Popis opatření</w:t>
      </w:r>
    </w:p>
    <w:p w14:paraId="2EA30D37" w14:textId="77777777" w:rsidR="0077466C" w:rsidRPr="00A977F9" w:rsidRDefault="0077466C" w:rsidP="0077466C">
      <w:pPr>
        <w:rPr>
          <w:i/>
          <w:iCs/>
          <w:noProof/>
          <w:u w:val="single"/>
        </w:rPr>
      </w:pPr>
      <w:r>
        <w:t>Opatření se zaměřuje na podporu strategického a komunitního plánování obcí a dobrovolných svazků obcí a podporu dalších rozvojových studií a koncepcí.</w:t>
      </w:r>
    </w:p>
    <w:p w14:paraId="403EC1C2" w14:textId="77777777" w:rsidR="0077466C" w:rsidRPr="005C2D26" w:rsidRDefault="0077466C" w:rsidP="0077466C">
      <w:pPr>
        <w:pStyle w:val="Nadpis6"/>
        <w:rPr>
          <w:noProof/>
        </w:rPr>
      </w:pPr>
      <w:r>
        <w:rPr>
          <w:noProof/>
        </w:rPr>
        <w:t>Opatření</w:t>
      </w:r>
    </w:p>
    <w:p w14:paraId="429C13F5" w14:textId="77777777" w:rsidR="0077466C" w:rsidRPr="00A977F9" w:rsidRDefault="0077466C" w:rsidP="0077466C">
      <w:pPr>
        <w:pStyle w:val="Odstavecseseznamem"/>
        <w:numPr>
          <w:ilvl w:val="2"/>
          <w:numId w:val="10"/>
        </w:numPr>
        <w:shd w:val="clear" w:color="auto" w:fill="DEEAF6" w:themeFill="accent5" w:themeFillTint="33"/>
        <w:ind w:left="1418" w:hanging="709"/>
        <w:rPr>
          <w:b/>
          <w:bCs/>
          <w:i/>
          <w:iCs/>
          <w:noProof/>
        </w:rPr>
      </w:pPr>
      <w:r w:rsidRPr="00A977F9">
        <w:rPr>
          <w:b/>
          <w:bCs/>
          <w:i/>
          <w:iCs/>
          <w:noProof/>
        </w:rPr>
        <w:t xml:space="preserve">Vzájemná spolupráce, setkávání, vzdělávání, siťování v oblasti strategického plánování </w:t>
      </w:r>
    </w:p>
    <w:p w14:paraId="78B667BB" w14:textId="77777777" w:rsidR="0077466C" w:rsidRDefault="0077466C" w:rsidP="0077466C">
      <w:pPr>
        <w:rPr>
          <w:noProof/>
        </w:rPr>
      </w:pPr>
      <w:r>
        <w:rPr>
          <w:noProof/>
        </w:rPr>
        <w:t>Opatření n</w:t>
      </w:r>
      <w:r w:rsidRPr="00F30CAC">
        <w:rPr>
          <w:noProof/>
        </w:rPr>
        <w:t>aplňuje definovanou potřebu</w:t>
      </w:r>
      <w:r>
        <w:rPr>
          <w:noProof/>
        </w:rPr>
        <w:t xml:space="preserve"> č. 11).</w:t>
      </w:r>
    </w:p>
    <w:p w14:paraId="08B666F3" w14:textId="77777777" w:rsidR="0077466C" w:rsidRPr="00A977F9" w:rsidRDefault="0077466C" w:rsidP="0077466C">
      <w:pPr>
        <w:rPr>
          <w:i/>
          <w:iCs/>
          <w:noProof/>
          <w:u w:val="single"/>
        </w:rPr>
      </w:pPr>
      <w:r w:rsidRPr="00A977F9">
        <w:rPr>
          <w:i/>
          <w:iCs/>
          <w:noProof/>
          <w:u w:val="single"/>
        </w:rPr>
        <w:t>Popis opatření</w:t>
      </w:r>
    </w:p>
    <w:p w14:paraId="58982F0C" w14:textId="77777777" w:rsidR="0077466C" w:rsidRDefault="0077466C" w:rsidP="0077466C">
      <w:pPr>
        <w:rPr>
          <w:noProof/>
        </w:rPr>
      </w:pPr>
      <w:r>
        <w:t>Opatření je zaměřené na rozvoj a posílení spolupráce, partnerství, předávání zkušeností a informací mezi veřejným, soukromým a neziskovým sektorem napříč územím MAS, mezi MAS, případně i přeshraničně.</w:t>
      </w:r>
    </w:p>
    <w:p w14:paraId="6151D718" w14:textId="77777777" w:rsidR="0077466C" w:rsidRPr="002C0D2E" w:rsidRDefault="0077466C" w:rsidP="0077466C">
      <w:pPr>
        <w:pStyle w:val="Nadpis5"/>
      </w:pPr>
      <w:r>
        <w:t xml:space="preserve">Specifický </w:t>
      </w:r>
      <w:r w:rsidRPr="001607A2">
        <w:t>cíl</w:t>
      </w:r>
    </w:p>
    <w:p w14:paraId="1BB5979A" w14:textId="77777777" w:rsidR="0077466C" w:rsidRPr="005C2D26" w:rsidRDefault="0077466C" w:rsidP="0077466C">
      <w:pPr>
        <w:pStyle w:val="Odstavecseseznamem"/>
        <w:numPr>
          <w:ilvl w:val="1"/>
          <w:numId w:val="10"/>
        </w:numPr>
        <w:shd w:val="clear" w:color="auto" w:fill="9CC2E5" w:themeFill="accent5" w:themeFillTint="99"/>
        <w:rPr>
          <w:b/>
          <w:bCs/>
          <w:noProof/>
          <w:sz w:val="24"/>
          <w:szCs w:val="24"/>
        </w:rPr>
      </w:pPr>
      <w:r>
        <w:rPr>
          <w:b/>
          <w:bCs/>
          <w:noProof/>
          <w:sz w:val="24"/>
          <w:szCs w:val="24"/>
        </w:rPr>
        <w:t>Rozvoj obnovitelných zdrojů energie</w:t>
      </w:r>
    </w:p>
    <w:p w14:paraId="2085A74B" w14:textId="77777777" w:rsidR="0077466C" w:rsidRPr="00E75997" w:rsidRDefault="0077466C" w:rsidP="0077466C">
      <w:pPr>
        <w:pStyle w:val="Nadpis6"/>
        <w:rPr>
          <w:noProof/>
        </w:rPr>
      </w:pPr>
      <w:r>
        <w:rPr>
          <w:noProof/>
        </w:rPr>
        <w:t>Opatření</w:t>
      </w:r>
    </w:p>
    <w:p w14:paraId="426FB280" w14:textId="77777777" w:rsidR="0077466C" w:rsidRPr="005C2D26" w:rsidRDefault="0077466C" w:rsidP="0077466C">
      <w:pPr>
        <w:pStyle w:val="Odstavecseseznamem"/>
        <w:numPr>
          <w:ilvl w:val="2"/>
          <w:numId w:val="10"/>
        </w:numPr>
        <w:shd w:val="clear" w:color="auto" w:fill="DEEAF6" w:themeFill="accent5" w:themeFillTint="33"/>
        <w:ind w:left="1134" w:hanging="425"/>
        <w:rPr>
          <w:b/>
          <w:bCs/>
          <w:i/>
          <w:iCs/>
          <w:noProof/>
        </w:rPr>
      </w:pPr>
      <w:r w:rsidRPr="006B0322">
        <w:rPr>
          <w:b/>
          <w:bCs/>
          <w:i/>
          <w:iCs/>
          <w:noProof/>
        </w:rPr>
        <w:t>Obnovitelné zdroje energie</w:t>
      </w:r>
      <w:r>
        <w:rPr>
          <w:b/>
          <w:bCs/>
          <w:i/>
          <w:iCs/>
          <w:noProof/>
        </w:rPr>
        <w:t>, komunitní energetika</w:t>
      </w:r>
    </w:p>
    <w:p w14:paraId="521FB290" w14:textId="77777777" w:rsidR="0077466C" w:rsidRDefault="0077466C" w:rsidP="0077466C">
      <w:pPr>
        <w:rPr>
          <w:noProof/>
        </w:rPr>
      </w:pPr>
      <w:r>
        <w:rPr>
          <w:noProof/>
        </w:rPr>
        <w:t>Opatření n</w:t>
      </w:r>
      <w:r w:rsidRPr="00F30CAC">
        <w:rPr>
          <w:noProof/>
        </w:rPr>
        <w:t>aplňuje definovanou potřebu</w:t>
      </w:r>
      <w:r>
        <w:rPr>
          <w:noProof/>
        </w:rPr>
        <w:t xml:space="preserve"> č. 12).</w:t>
      </w:r>
    </w:p>
    <w:p w14:paraId="251224E4" w14:textId="77777777" w:rsidR="0077466C" w:rsidRDefault="0077466C" w:rsidP="0077466C">
      <w:pPr>
        <w:rPr>
          <w:i/>
          <w:iCs/>
          <w:noProof/>
          <w:u w:val="single"/>
        </w:rPr>
      </w:pPr>
      <w:r w:rsidRPr="00A977F9">
        <w:rPr>
          <w:i/>
          <w:iCs/>
          <w:noProof/>
          <w:u w:val="single"/>
        </w:rPr>
        <w:t>Popis opatření</w:t>
      </w:r>
    </w:p>
    <w:p w14:paraId="441E0BDB" w14:textId="77777777" w:rsidR="0077466C" w:rsidRDefault="0077466C" w:rsidP="0077466C">
      <w:r>
        <w:lastRenderedPageBreak/>
        <w:t>Opatření se zaměřuje na podporu a zvyšování podílu alternativních a obnovitelných zdrojů energie, podporu zavádění nových energetických konceptů, podporu komunitní energetiky, energetických společenství a energetického managementu s cílem zvyšování energetické nezávislosti na vnějších zdrojích elektrické energie a tepla.</w:t>
      </w:r>
    </w:p>
    <w:p w14:paraId="4FB99FE8" w14:textId="77777777" w:rsidR="0077466C" w:rsidRPr="00E75997" w:rsidRDefault="0077466C" w:rsidP="0077466C">
      <w:pPr>
        <w:pStyle w:val="Nadpis6"/>
        <w:rPr>
          <w:noProof/>
        </w:rPr>
      </w:pPr>
      <w:r>
        <w:rPr>
          <w:noProof/>
        </w:rPr>
        <w:t>Opatření</w:t>
      </w:r>
    </w:p>
    <w:p w14:paraId="1F386ED6" w14:textId="77777777" w:rsidR="0077466C" w:rsidRPr="006B0322" w:rsidRDefault="0077466C" w:rsidP="0077466C">
      <w:pPr>
        <w:pStyle w:val="Odstavecseseznamem"/>
        <w:numPr>
          <w:ilvl w:val="2"/>
          <w:numId w:val="10"/>
        </w:numPr>
        <w:shd w:val="clear" w:color="auto" w:fill="DEEAF6" w:themeFill="accent5" w:themeFillTint="33"/>
        <w:ind w:left="1134" w:hanging="425"/>
        <w:rPr>
          <w:b/>
          <w:bCs/>
          <w:i/>
          <w:iCs/>
          <w:noProof/>
        </w:rPr>
      </w:pPr>
      <w:r w:rsidRPr="006B0322">
        <w:rPr>
          <w:b/>
          <w:bCs/>
          <w:i/>
          <w:iCs/>
          <w:noProof/>
        </w:rPr>
        <w:t>Snižování energetické náročnosti budov a ostatních veřejných zařízení</w:t>
      </w:r>
    </w:p>
    <w:p w14:paraId="5300BC44" w14:textId="77777777" w:rsidR="0077466C" w:rsidRDefault="0077466C" w:rsidP="0077466C">
      <w:pPr>
        <w:rPr>
          <w:noProof/>
        </w:rPr>
      </w:pPr>
      <w:r>
        <w:rPr>
          <w:noProof/>
        </w:rPr>
        <w:t>Opatření naplňuje definovanou potřebu č. 6)</w:t>
      </w:r>
    </w:p>
    <w:p w14:paraId="5E436334" w14:textId="77777777" w:rsidR="0077466C" w:rsidRDefault="0077466C" w:rsidP="0077466C">
      <w:pPr>
        <w:rPr>
          <w:i/>
          <w:iCs/>
          <w:noProof/>
          <w:u w:val="single"/>
        </w:rPr>
      </w:pPr>
      <w:r w:rsidRPr="006B0322">
        <w:rPr>
          <w:i/>
          <w:iCs/>
          <w:noProof/>
          <w:u w:val="single"/>
        </w:rPr>
        <w:t>Popis opatření</w:t>
      </w:r>
    </w:p>
    <w:p w14:paraId="5A41AE50" w14:textId="77777777" w:rsidR="0077466C" w:rsidRDefault="0077466C" w:rsidP="0077466C">
      <w:r>
        <w:t>Opatření se zaměřuje na snižování energetické náročnosti budov a ostatních veřejných zařízení, využívání efektivních a moderních technologií a postupů v této oblasti tak, aby byla zajištěna maximální energetická úspora.</w:t>
      </w:r>
    </w:p>
    <w:p w14:paraId="24C90689" w14:textId="77777777" w:rsidR="0077466C" w:rsidRPr="006B0322" w:rsidRDefault="0077466C" w:rsidP="0077466C">
      <w:pPr>
        <w:rPr>
          <w:i/>
          <w:iCs/>
          <w:noProof/>
          <w:u w:val="single"/>
        </w:rPr>
      </w:pPr>
    </w:p>
    <w:p w14:paraId="4F0C7695" w14:textId="77777777" w:rsidR="0077466C" w:rsidRPr="00CA2AAE" w:rsidRDefault="0077466C" w:rsidP="0077466C">
      <w:pPr>
        <w:pStyle w:val="Nadpis5"/>
      </w:pPr>
      <w:r>
        <w:t xml:space="preserve">Specifický </w:t>
      </w:r>
      <w:r w:rsidRPr="001607A2">
        <w:t>cíl</w:t>
      </w:r>
    </w:p>
    <w:p w14:paraId="2C2E108A" w14:textId="77777777" w:rsidR="0077466C" w:rsidRPr="00A977F9" w:rsidRDefault="0077466C" w:rsidP="0077466C">
      <w:pPr>
        <w:pStyle w:val="Odstavecseseznamem"/>
        <w:numPr>
          <w:ilvl w:val="1"/>
          <w:numId w:val="10"/>
        </w:numPr>
        <w:shd w:val="clear" w:color="auto" w:fill="9CC2E5" w:themeFill="accent5" w:themeFillTint="99"/>
        <w:rPr>
          <w:b/>
          <w:bCs/>
          <w:noProof/>
          <w:sz w:val="24"/>
          <w:szCs w:val="24"/>
        </w:rPr>
      </w:pPr>
      <w:r>
        <w:rPr>
          <w:b/>
          <w:bCs/>
          <w:noProof/>
          <w:sz w:val="24"/>
          <w:szCs w:val="24"/>
        </w:rPr>
        <w:t>SMART řešení</w:t>
      </w:r>
    </w:p>
    <w:p w14:paraId="7E3D52E0" w14:textId="77777777" w:rsidR="0077466C" w:rsidRPr="00EA638F" w:rsidRDefault="0077466C" w:rsidP="0077466C">
      <w:pPr>
        <w:pStyle w:val="Nadpis6"/>
        <w:rPr>
          <w:noProof/>
        </w:rPr>
      </w:pPr>
      <w:r>
        <w:rPr>
          <w:noProof/>
        </w:rPr>
        <w:t>Opatření</w:t>
      </w:r>
    </w:p>
    <w:p w14:paraId="11A145ED" w14:textId="77777777" w:rsidR="0077466C" w:rsidRPr="00A977F9" w:rsidRDefault="0077466C" w:rsidP="0077466C">
      <w:pPr>
        <w:pStyle w:val="Odstavecseseznamem"/>
        <w:numPr>
          <w:ilvl w:val="2"/>
          <w:numId w:val="10"/>
        </w:numPr>
        <w:shd w:val="clear" w:color="auto" w:fill="DEEAF6" w:themeFill="accent5" w:themeFillTint="33"/>
        <w:ind w:left="1134" w:hanging="425"/>
        <w:rPr>
          <w:b/>
          <w:bCs/>
          <w:noProof/>
          <w:color w:val="1F3763" w:themeColor="accent1" w:themeShade="7F"/>
          <w:highlight w:val="lightGray"/>
          <w:u w:val="single"/>
        </w:rPr>
      </w:pPr>
      <w:r w:rsidRPr="00A977F9">
        <w:rPr>
          <w:b/>
          <w:bCs/>
          <w:noProof/>
        </w:rPr>
        <w:t xml:space="preserve">  </w:t>
      </w:r>
      <w:r w:rsidRPr="00A977F9">
        <w:rPr>
          <w:b/>
          <w:bCs/>
          <w:i/>
          <w:iCs/>
          <w:noProof/>
        </w:rPr>
        <w:t>SMART</w:t>
      </w:r>
      <w:r>
        <w:rPr>
          <w:b/>
          <w:bCs/>
          <w:noProof/>
        </w:rPr>
        <w:t xml:space="preserve"> řešení</w:t>
      </w:r>
    </w:p>
    <w:p w14:paraId="730453F6" w14:textId="77777777" w:rsidR="0077466C" w:rsidRDefault="0077466C" w:rsidP="0077466C">
      <w:pPr>
        <w:rPr>
          <w:noProof/>
        </w:rPr>
      </w:pPr>
      <w:r>
        <w:rPr>
          <w:noProof/>
        </w:rPr>
        <w:t>Opatření n</w:t>
      </w:r>
      <w:r w:rsidRPr="00F30CAC">
        <w:rPr>
          <w:noProof/>
        </w:rPr>
        <w:t>aplňuje definovanou potřebu</w:t>
      </w:r>
      <w:r>
        <w:rPr>
          <w:noProof/>
        </w:rPr>
        <w:t xml:space="preserve"> č. 13).</w:t>
      </w:r>
    </w:p>
    <w:p w14:paraId="0815ED6C" w14:textId="77777777" w:rsidR="0077466C" w:rsidRPr="00A977F9" w:rsidRDefault="0077466C" w:rsidP="0077466C">
      <w:pPr>
        <w:rPr>
          <w:i/>
          <w:iCs/>
          <w:noProof/>
          <w:u w:val="single"/>
        </w:rPr>
      </w:pPr>
      <w:r w:rsidRPr="00A977F9">
        <w:rPr>
          <w:i/>
          <w:iCs/>
          <w:noProof/>
          <w:u w:val="single"/>
        </w:rPr>
        <w:t>Popis opatření</w:t>
      </w:r>
    </w:p>
    <w:p w14:paraId="4C41EED2" w14:textId="77777777" w:rsidR="0077466C" w:rsidRDefault="0077466C" w:rsidP="0077466C">
      <w:pPr>
        <w:rPr>
          <w:noProof/>
        </w:rPr>
      </w:pPr>
      <w:r>
        <w:rPr>
          <w:noProof/>
        </w:rPr>
        <w:t>Podmínkou zvyšování konkurenceschopnosti regionu je spolupráce veřejné správy s obyvateli, neziskovým i podnikatelským sektorem. Prostředkem stabilního a udržitelného rozvoje území, jako předpokladu pro plánování sociálních a ekonomických aktivit v něm realizovaných, je kvalitní územní plánování a koordinované a smysluplné využívání SMART technologií s efektivním využíváním obnovitelných zdrojů energie.</w:t>
      </w:r>
    </w:p>
    <w:p w14:paraId="1873DD09" w14:textId="77777777" w:rsidR="0077466C" w:rsidRDefault="0077466C" w:rsidP="0077466C">
      <w:pPr>
        <w:rPr>
          <w:noProof/>
        </w:rPr>
      </w:pPr>
      <w:r>
        <w:t xml:space="preserve">Opatření podporuje technologické inovace podniků a podnikatelských procesů (technologie, automatizace, robotizace, softwarové </w:t>
      </w:r>
      <w:proofErr w:type="gramStart"/>
      <w:r>
        <w:t>inovace,</w:t>
      </w:r>
      <w:proofErr w:type="gramEnd"/>
      <w:r>
        <w:t xml:space="preserve"> apod.), rozvoj a modernizaci digitalizace a konektivity, posílení spolupráce soukromého, veřejného a podnikatelského sektoru a rozvoj spolupráce a předávání zkušeností v oblasti využití moderních technologií. Opatření je též zaměřené na motivaci potenciálních zájemců o podnikání a podporu zakládání nových podniků.</w:t>
      </w:r>
    </w:p>
    <w:p w14:paraId="2FF36794" w14:textId="77777777" w:rsidR="0077466C" w:rsidRDefault="0077466C" w:rsidP="0077466C">
      <w:pPr>
        <w:rPr>
          <w:b/>
          <w:bCs/>
          <w:noProof/>
          <w:highlight w:val="lightGray"/>
        </w:rPr>
      </w:pPr>
    </w:p>
    <w:p w14:paraId="27D97348" w14:textId="77777777" w:rsidR="0077466C" w:rsidRDefault="0077466C" w:rsidP="0077466C">
      <w:pPr>
        <w:rPr>
          <w:b/>
          <w:bCs/>
          <w:noProof/>
          <w:highlight w:val="lightGray"/>
        </w:rPr>
      </w:pPr>
    </w:p>
    <w:p w14:paraId="5C2854D1" w14:textId="77777777" w:rsidR="0077466C" w:rsidRDefault="0077466C" w:rsidP="0077466C">
      <w:pPr>
        <w:pStyle w:val="Nadpis5"/>
        <w:shd w:val="clear" w:color="auto" w:fill="E2EFD9" w:themeFill="accent6" w:themeFillTint="33"/>
        <w:rPr>
          <w:noProof/>
        </w:rPr>
      </w:pPr>
      <w:r w:rsidRPr="00F1615E">
        <w:rPr>
          <w:noProof/>
        </w:rPr>
        <w:t xml:space="preserve">Indikátory SC </w:t>
      </w:r>
      <w:r>
        <w:rPr>
          <w:noProof/>
        </w:rPr>
        <w:t>3</w:t>
      </w:r>
      <w:r w:rsidRPr="00F1615E">
        <w:rPr>
          <w:noProof/>
        </w:rPr>
        <w:t>:</w:t>
      </w:r>
    </w:p>
    <w:p w14:paraId="124AB098" w14:textId="77777777" w:rsidR="0077466C" w:rsidRPr="000100F2" w:rsidRDefault="0077466C" w:rsidP="0077466C">
      <w:pPr>
        <w:pStyle w:val="Odstavecseseznamem"/>
        <w:numPr>
          <w:ilvl w:val="0"/>
          <w:numId w:val="12"/>
        </w:numPr>
      </w:pPr>
      <w:r>
        <w:t>p</w:t>
      </w:r>
      <w:r w:rsidRPr="000100F2">
        <w:t>očet nových nebo aktualizovaných strategických dokumentů v území MAS</w:t>
      </w:r>
    </w:p>
    <w:p w14:paraId="56656274" w14:textId="77777777" w:rsidR="0077466C" w:rsidRPr="000100F2" w:rsidRDefault="0077466C" w:rsidP="0077466C">
      <w:pPr>
        <w:pStyle w:val="Odstavecseseznamem"/>
        <w:numPr>
          <w:ilvl w:val="0"/>
          <w:numId w:val="12"/>
        </w:numPr>
      </w:pPr>
      <w:r>
        <w:t>p</w:t>
      </w:r>
      <w:r w:rsidRPr="000100F2">
        <w:t>očet nových investic v oblasti obnovitelných zdrojů</w:t>
      </w:r>
    </w:p>
    <w:p w14:paraId="0A7ECE91" w14:textId="77777777" w:rsidR="0077466C" w:rsidRPr="000100F2" w:rsidRDefault="0077466C" w:rsidP="0077466C">
      <w:pPr>
        <w:pStyle w:val="Odstavecseseznamem"/>
        <w:numPr>
          <w:ilvl w:val="0"/>
          <w:numId w:val="12"/>
        </w:numPr>
      </w:pPr>
      <w:r>
        <w:t>p</w:t>
      </w:r>
      <w:r w:rsidRPr="000100F2">
        <w:t>očet realizovaných SMART řešení</w:t>
      </w:r>
    </w:p>
    <w:p w14:paraId="3DC73CA9" w14:textId="77777777" w:rsidR="0077466C" w:rsidRPr="00F1615E" w:rsidRDefault="0077466C" w:rsidP="0077466C"/>
    <w:p w14:paraId="179C05E6" w14:textId="77777777" w:rsidR="0077466C" w:rsidRDefault="0077466C"/>
    <w:sectPr w:rsidR="007746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213B" w14:textId="77777777" w:rsidR="0077466C" w:rsidRDefault="0077466C" w:rsidP="0077466C">
      <w:pPr>
        <w:spacing w:after="0"/>
      </w:pPr>
      <w:r>
        <w:separator/>
      </w:r>
    </w:p>
  </w:endnote>
  <w:endnote w:type="continuationSeparator" w:id="0">
    <w:p w14:paraId="0B7B52E6" w14:textId="77777777" w:rsidR="0077466C" w:rsidRDefault="0077466C" w:rsidP="00774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8C6A" w14:textId="77777777" w:rsidR="0077466C" w:rsidRDefault="0077466C" w:rsidP="0077466C">
      <w:pPr>
        <w:spacing w:after="0"/>
      </w:pPr>
      <w:r>
        <w:separator/>
      </w:r>
    </w:p>
  </w:footnote>
  <w:footnote w:type="continuationSeparator" w:id="0">
    <w:p w14:paraId="4997FAC2" w14:textId="77777777" w:rsidR="0077466C" w:rsidRDefault="0077466C" w:rsidP="0077466C">
      <w:pPr>
        <w:spacing w:after="0"/>
      </w:pPr>
      <w:r>
        <w:continuationSeparator/>
      </w:r>
    </w:p>
  </w:footnote>
  <w:footnote w:id="1">
    <w:p w14:paraId="1F6EEAC6" w14:textId="77777777" w:rsidR="0077466C" w:rsidRDefault="0077466C" w:rsidP="0077466C">
      <w:pPr>
        <w:pStyle w:val="Textpoznpodarou"/>
      </w:pPr>
      <w:r>
        <w:rPr>
          <w:rStyle w:val="Znakapoznpodarou"/>
        </w:rPr>
        <w:footnoteRef/>
      </w:r>
      <w:r>
        <w:t xml:space="preserve"> Chytrá řešení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3D08"/>
    <w:multiLevelType w:val="multilevel"/>
    <w:tmpl w:val="4B62443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065FF5"/>
    <w:multiLevelType w:val="hybridMultilevel"/>
    <w:tmpl w:val="071C03E4"/>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4331749"/>
    <w:multiLevelType w:val="multilevel"/>
    <w:tmpl w:val="27AEB9F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8EC3E09"/>
    <w:multiLevelType w:val="multilevel"/>
    <w:tmpl w:val="C5D89D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217EE2"/>
    <w:multiLevelType w:val="hybridMultilevel"/>
    <w:tmpl w:val="11C4E7F0"/>
    <w:lvl w:ilvl="0" w:tplc="8962F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6538DC"/>
    <w:multiLevelType w:val="hybridMultilevel"/>
    <w:tmpl w:val="2F289966"/>
    <w:lvl w:ilvl="0" w:tplc="8962F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CA2A36"/>
    <w:multiLevelType w:val="multilevel"/>
    <w:tmpl w:val="1C4028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8147CA"/>
    <w:multiLevelType w:val="hybridMultilevel"/>
    <w:tmpl w:val="A36CED58"/>
    <w:lvl w:ilvl="0" w:tplc="8962F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3A01966"/>
    <w:multiLevelType w:val="hybridMultilevel"/>
    <w:tmpl w:val="4582F926"/>
    <w:lvl w:ilvl="0" w:tplc="8962F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A251FE"/>
    <w:multiLevelType w:val="hybridMultilevel"/>
    <w:tmpl w:val="A1C450EA"/>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DC78B7"/>
    <w:multiLevelType w:val="multilevel"/>
    <w:tmpl w:val="40440440"/>
    <w:lvl w:ilvl="0">
      <w:start w:val="1"/>
      <w:numFmt w:val="decimal"/>
      <w:lvlText w:val="%1.1."/>
      <w:lvlJc w:val="left"/>
      <w:pPr>
        <w:ind w:left="426" w:hanging="426"/>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ED5C50"/>
    <w:multiLevelType w:val="hybridMultilevel"/>
    <w:tmpl w:val="73E6C6DA"/>
    <w:lvl w:ilvl="0" w:tplc="8962F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1"/>
  </w:num>
  <w:num w:numId="5">
    <w:abstractNumId w:val="9"/>
  </w:num>
  <w:num w:numId="6">
    <w:abstractNumId w:val="10"/>
  </w:num>
  <w:num w:numId="7">
    <w:abstractNumId w:val="2"/>
  </w:num>
  <w:num w:numId="8">
    <w:abstractNumId w:val="0"/>
  </w:num>
  <w:num w:numId="9">
    <w:abstractNumId w:val="8"/>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6C"/>
    <w:rsid w:val="00774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D37"/>
  <w15:chartTrackingRefBased/>
  <w15:docId w15:val="{91C9BC5D-50F5-4395-80E1-74EFF057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466C"/>
    <w:pPr>
      <w:spacing w:after="120" w:line="240" w:lineRule="auto"/>
      <w:jc w:val="both"/>
    </w:pPr>
  </w:style>
  <w:style w:type="paragraph" w:styleId="Nadpis2">
    <w:name w:val="heading 2"/>
    <w:basedOn w:val="Normln"/>
    <w:next w:val="Normln"/>
    <w:link w:val="Nadpis2Char"/>
    <w:uiPriority w:val="9"/>
    <w:unhideWhenUsed/>
    <w:qFormat/>
    <w:rsid w:val="0077466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77466C"/>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uiPriority w:val="9"/>
    <w:unhideWhenUsed/>
    <w:qFormat/>
    <w:rsid w:val="0077466C"/>
    <w:pPr>
      <w:keepNext/>
      <w:keepLines/>
      <w:spacing w:before="200" w:after="0"/>
      <w:outlineLvl w:val="3"/>
    </w:pPr>
    <w:rPr>
      <w:rFonts w:asciiTheme="majorHAnsi" w:eastAsiaTheme="majorEastAsia" w:hAnsiTheme="majorHAnsi" w:cstheme="majorBidi"/>
      <w:b/>
      <w:bCs/>
      <w:iCs/>
      <w:color w:val="4472C4" w:themeColor="accent1"/>
    </w:rPr>
  </w:style>
  <w:style w:type="paragraph" w:styleId="Nadpis5">
    <w:name w:val="heading 5"/>
    <w:basedOn w:val="Normln"/>
    <w:next w:val="Normln"/>
    <w:link w:val="Nadpis5Char"/>
    <w:uiPriority w:val="9"/>
    <w:unhideWhenUsed/>
    <w:qFormat/>
    <w:rsid w:val="0077466C"/>
    <w:pPr>
      <w:keepNext/>
      <w:keepLines/>
      <w:spacing w:before="200" w:after="200" w:line="276" w:lineRule="auto"/>
      <w:outlineLvl w:val="4"/>
    </w:pPr>
    <w:rPr>
      <w:rFonts w:asciiTheme="majorHAnsi" w:eastAsiaTheme="majorEastAsia" w:hAnsiTheme="majorHAnsi" w:cstheme="majorBidi"/>
      <w:b/>
      <w:i/>
      <w:color w:val="1F3763" w:themeColor="accent1" w:themeShade="7F"/>
    </w:rPr>
  </w:style>
  <w:style w:type="paragraph" w:styleId="Nadpis6">
    <w:name w:val="heading 6"/>
    <w:basedOn w:val="Normln"/>
    <w:next w:val="Normln"/>
    <w:link w:val="Nadpis6Char"/>
    <w:uiPriority w:val="9"/>
    <w:unhideWhenUsed/>
    <w:qFormat/>
    <w:rsid w:val="0077466C"/>
    <w:pPr>
      <w:keepNext/>
      <w:keepLines/>
      <w:spacing w:before="200" w:after="0"/>
      <w:ind w:left="708"/>
      <w:outlineLvl w:val="5"/>
    </w:pPr>
    <w:rPr>
      <w:rFonts w:asciiTheme="majorHAnsi" w:eastAsiaTheme="majorEastAsia" w:hAnsiTheme="majorHAnsi" w:cstheme="majorBidi"/>
      <w:b/>
      <w:i/>
      <w:iCs/>
      <w:color w:val="1F3763" w:themeColor="accent1" w:themeShade="7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7466C"/>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rsid w:val="0077466C"/>
    <w:rPr>
      <w:rFonts w:asciiTheme="majorHAnsi" w:eastAsiaTheme="majorEastAsia" w:hAnsiTheme="majorHAnsi" w:cstheme="majorBidi"/>
      <w:b/>
      <w:bCs/>
      <w:color w:val="4472C4" w:themeColor="accent1"/>
    </w:rPr>
  </w:style>
  <w:style w:type="character" w:customStyle="1" w:styleId="Nadpis4Char">
    <w:name w:val="Nadpis 4 Char"/>
    <w:basedOn w:val="Standardnpsmoodstavce"/>
    <w:link w:val="Nadpis4"/>
    <w:uiPriority w:val="9"/>
    <w:rsid w:val="0077466C"/>
    <w:rPr>
      <w:rFonts w:asciiTheme="majorHAnsi" w:eastAsiaTheme="majorEastAsia" w:hAnsiTheme="majorHAnsi" w:cstheme="majorBidi"/>
      <w:b/>
      <w:bCs/>
      <w:iCs/>
      <w:color w:val="4472C4" w:themeColor="accent1"/>
    </w:rPr>
  </w:style>
  <w:style w:type="character" w:customStyle="1" w:styleId="Nadpis5Char">
    <w:name w:val="Nadpis 5 Char"/>
    <w:basedOn w:val="Standardnpsmoodstavce"/>
    <w:link w:val="Nadpis5"/>
    <w:uiPriority w:val="9"/>
    <w:rsid w:val="0077466C"/>
    <w:rPr>
      <w:rFonts w:asciiTheme="majorHAnsi" w:eastAsiaTheme="majorEastAsia" w:hAnsiTheme="majorHAnsi" w:cstheme="majorBidi"/>
      <w:b/>
      <w:i/>
      <w:color w:val="1F3763" w:themeColor="accent1" w:themeShade="7F"/>
    </w:rPr>
  </w:style>
  <w:style w:type="character" w:customStyle="1" w:styleId="Nadpis6Char">
    <w:name w:val="Nadpis 6 Char"/>
    <w:basedOn w:val="Standardnpsmoodstavce"/>
    <w:link w:val="Nadpis6"/>
    <w:uiPriority w:val="9"/>
    <w:rsid w:val="0077466C"/>
    <w:rPr>
      <w:rFonts w:asciiTheme="majorHAnsi" w:eastAsiaTheme="majorEastAsia" w:hAnsiTheme="majorHAnsi" w:cstheme="majorBidi"/>
      <w:b/>
      <w:i/>
      <w:iCs/>
      <w:color w:val="1F3763" w:themeColor="accent1" w:themeShade="7F"/>
      <w:sz w:val="20"/>
    </w:rPr>
  </w:style>
  <w:style w:type="table" w:styleId="Mkatabulky">
    <w:name w:val="Table Grid"/>
    <w:basedOn w:val="Normlntabulka"/>
    <w:uiPriority w:val="59"/>
    <w:rsid w:val="00774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itulek Char,Char Char Char,Caption Char3,Caption Char2 Char,Caption Char1 Char Char,Caption Char Char Char Char,Caption Char Char1 Char,Caption Char1 Char1,Caption Char Char Char1,Caption Char Char2"/>
    <w:basedOn w:val="Normln"/>
    <w:next w:val="Normln"/>
    <w:link w:val="TitulekChar1"/>
    <w:uiPriority w:val="99"/>
    <w:unhideWhenUsed/>
    <w:qFormat/>
    <w:rsid w:val="0077466C"/>
    <w:rPr>
      <w:b/>
      <w:bCs/>
      <w:color w:val="4472C4" w:themeColor="accent1"/>
      <w:sz w:val="18"/>
      <w:szCs w:val="18"/>
    </w:rPr>
  </w:style>
  <w:style w:type="paragraph" w:styleId="Textpoznpodarou">
    <w:name w:val="footnote text"/>
    <w:basedOn w:val="Normln"/>
    <w:link w:val="TextpoznpodarouChar"/>
    <w:uiPriority w:val="99"/>
    <w:unhideWhenUsed/>
    <w:rsid w:val="0077466C"/>
    <w:pPr>
      <w:spacing w:after="0"/>
    </w:pPr>
    <w:rPr>
      <w:sz w:val="20"/>
      <w:szCs w:val="20"/>
    </w:rPr>
  </w:style>
  <w:style w:type="character" w:customStyle="1" w:styleId="TextpoznpodarouChar">
    <w:name w:val="Text pozn. pod čarou Char"/>
    <w:basedOn w:val="Standardnpsmoodstavce"/>
    <w:link w:val="Textpoznpodarou"/>
    <w:uiPriority w:val="99"/>
    <w:rsid w:val="0077466C"/>
    <w:rPr>
      <w:sz w:val="20"/>
      <w:szCs w:val="20"/>
    </w:rPr>
  </w:style>
  <w:style w:type="character" w:styleId="Znakapoznpodarou">
    <w:name w:val="footnote reference"/>
    <w:basedOn w:val="Standardnpsmoodstavce"/>
    <w:uiPriority w:val="99"/>
    <w:semiHidden/>
    <w:unhideWhenUsed/>
    <w:rsid w:val="0077466C"/>
    <w:rPr>
      <w:vertAlign w:val="superscript"/>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77466C"/>
    <w:pPr>
      <w:ind w:left="720"/>
      <w:contextualSpacing/>
    </w:pPr>
  </w:style>
  <w:style w:type="character" w:customStyle="1" w:styleId="TitulekChar1">
    <w:name w:val="Titulek Char1"/>
    <w:aliases w:val="Titulek Char Char,Char Char Char Char,Caption Char3 Char,Caption Char2 Char Char,Caption Char1 Char Char Char,Caption Char Char Char Char Char,Caption Char Char1 Char Char,Caption Char1 Char1 Char,Caption Char Char Char1 Char"/>
    <w:link w:val="Titulek"/>
    <w:uiPriority w:val="99"/>
    <w:locked/>
    <w:rsid w:val="0077466C"/>
    <w:rPr>
      <w:b/>
      <w:bCs/>
      <w:color w:val="4472C4" w:themeColor="accent1"/>
      <w:sz w:val="18"/>
      <w:szCs w:val="18"/>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77466C"/>
  </w:style>
  <w:style w:type="character" w:styleId="Siln">
    <w:name w:val="Strong"/>
    <w:basedOn w:val="Standardnpsmoodstavce"/>
    <w:uiPriority w:val="22"/>
    <w:qFormat/>
    <w:rsid w:val="00774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3024</Words>
  <Characters>16088</Characters>
  <Application>Microsoft Office Word</Application>
  <DocSecurity>0</DocSecurity>
  <Lines>392</Lines>
  <Paragraphs>261</Paragraphs>
  <ScaleCrop>false</ScaleCrop>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Dufková</dc:creator>
  <cp:keywords/>
  <dc:description/>
  <cp:lastModifiedBy>Hana Dufková</cp:lastModifiedBy>
  <cp:revision>1</cp:revision>
  <dcterms:created xsi:type="dcterms:W3CDTF">2021-06-09T12:11:00Z</dcterms:created>
  <dcterms:modified xsi:type="dcterms:W3CDTF">2021-06-09T12:16:00Z</dcterms:modified>
</cp:coreProperties>
</file>